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82" w:rsidRPr="008A2D30" w:rsidRDefault="00145B82" w:rsidP="008A2D30">
      <w:pPr>
        <w:pStyle w:val="StyleTitreI"/>
        <w:spacing w:before="0" w:after="0"/>
        <w:rPr>
          <w:color w:val="1F4E79" w:themeColor="accent1" w:themeShade="80"/>
          <w:sz w:val="20"/>
          <w:szCs w:val="40"/>
        </w:rPr>
      </w:pPr>
      <w:r w:rsidRPr="008A2D30">
        <w:rPr>
          <w:color w:val="1F4E79" w:themeColor="accent1" w:themeShade="80"/>
          <w:sz w:val="20"/>
          <w:szCs w:val="40"/>
        </w:rPr>
        <w:t>THEME 1 – La coordination des décisions économiques par l’échange</w:t>
      </w:r>
    </w:p>
    <w:p w:rsidR="008A2D30" w:rsidRDefault="008A2D30" w:rsidP="008A2D30">
      <w:pPr>
        <w:pStyle w:val="StyleTitreI"/>
        <w:spacing w:before="0" w:after="0"/>
        <w:jc w:val="center"/>
        <w:rPr>
          <w:color w:val="C00000"/>
          <w:u w:val="single"/>
        </w:rPr>
      </w:pPr>
    </w:p>
    <w:p w:rsidR="005E7F13" w:rsidRDefault="005E7F13" w:rsidP="008A2D30">
      <w:pPr>
        <w:pStyle w:val="StyleTitreI"/>
        <w:spacing w:before="0" w:after="0"/>
        <w:jc w:val="center"/>
        <w:rPr>
          <w:color w:val="C00000"/>
          <w:u w:val="single"/>
        </w:rPr>
      </w:pPr>
    </w:p>
    <w:p w:rsidR="002C31DF" w:rsidRPr="005E7F13" w:rsidRDefault="005E7F13" w:rsidP="008A2D30">
      <w:pPr>
        <w:pStyle w:val="StyleTitreI"/>
        <w:spacing w:before="0" w:after="0"/>
        <w:jc w:val="center"/>
        <w:rPr>
          <w:color w:val="C00000"/>
          <w:sz w:val="36"/>
          <w:u w:val="single"/>
        </w:rPr>
      </w:pPr>
      <w:r>
        <w:rPr>
          <w:color w:val="C00000"/>
          <w:sz w:val="36"/>
          <w:u w:val="single"/>
        </w:rPr>
        <w:t>CHAPITRE 2</w:t>
      </w:r>
      <w:r w:rsidR="008A2D30" w:rsidRPr="005E7F13">
        <w:rPr>
          <w:color w:val="C00000"/>
          <w:sz w:val="36"/>
          <w:u w:val="single"/>
        </w:rPr>
        <w:t xml:space="preserve"> - LA MONNAIE DANS L’ECHANGE</w:t>
      </w:r>
    </w:p>
    <w:p w:rsidR="008A2D30" w:rsidRDefault="008A2D30" w:rsidP="008A2D30">
      <w:pPr>
        <w:pStyle w:val="StyleTitreII"/>
        <w:spacing w:before="0" w:after="0"/>
        <w:rPr>
          <w:b w:val="0"/>
        </w:rPr>
      </w:pPr>
    </w:p>
    <w:p w:rsidR="005E7F13" w:rsidRDefault="005E7F13" w:rsidP="008A2D30">
      <w:pPr>
        <w:pStyle w:val="StyleTitreII"/>
        <w:spacing w:before="0" w:after="0"/>
        <w:rPr>
          <w:sz w:val="28"/>
        </w:rPr>
      </w:pPr>
    </w:p>
    <w:p w:rsidR="009A510D" w:rsidRDefault="009A510D" w:rsidP="008A2D30">
      <w:pPr>
        <w:pStyle w:val="StyleTitreII"/>
        <w:spacing w:before="0" w:after="0"/>
        <w:rPr>
          <w:sz w:val="28"/>
        </w:rPr>
      </w:pPr>
      <w:bookmarkStart w:id="0" w:name="_GoBack"/>
      <w:bookmarkEnd w:id="0"/>
    </w:p>
    <w:p w:rsidR="00FC22E4" w:rsidRPr="005E7F13" w:rsidRDefault="005E7F13" w:rsidP="008A2D30">
      <w:pPr>
        <w:pStyle w:val="StyleTitreII"/>
        <w:spacing w:before="0" w:after="0"/>
        <w:rPr>
          <w:sz w:val="28"/>
        </w:rPr>
      </w:pPr>
      <w:r w:rsidRPr="005E7F13">
        <w:rPr>
          <w:sz w:val="28"/>
        </w:rPr>
        <w:t>1 LES FONCTIONS DE LA MONNAIE</w:t>
      </w:r>
    </w:p>
    <w:p w:rsidR="005E7F13" w:rsidRDefault="005E7F13" w:rsidP="008A2D30">
      <w:pPr>
        <w:pStyle w:val="StyleTitreII"/>
        <w:spacing w:before="0" w:after="0"/>
        <w:rPr>
          <w:b w:val="0"/>
        </w:rPr>
      </w:pPr>
    </w:p>
    <w:p w:rsidR="005E7F13" w:rsidRDefault="005E7F13" w:rsidP="005E7F13">
      <w:pPr>
        <w:pStyle w:val="StyleTitreII"/>
        <w:numPr>
          <w:ilvl w:val="0"/>
          <w:numId w:val="5"/>
        </w:numPr>
        <w:spacing w:before="0" w:after="0"/>
        <w:rPr>
          <w:b w:val="0"/>
        </w:rPr>
      </w:pPr>
      <w:r>
        <w:rPr>
          <w:b w:val="0"/>
        </w:rPr>
        <w:t>Recensez les trois fonctions de la monnaie</w:t>
      </w:r>
    </w:p>
    <w:p w:rsidR="005E7F13" w:rsidRDefault="005E7F13" w:rsidP="005E7F13">
      <w:pPr>
        <w:pStyle w:val="StyleTitreA"/>
        <w:numPr>
          <w:ilvl w:val="0"/>
          <w:numId w:val="5"/>
        </w:numPr>
        <w:spacing w:before="0" w:after="0"/>
        <w:rPr>
          <w:b w:val="0"/>
          <w:szCs w:val="22"/>
        </w:rPr>
      </w:pPr>
      <w:r>
        <w:rPr>
          <w:b w:val="0"/>
          <w:szCs w:val="22"/>
        </w:rPr>
        <w:t>Quelles sont l</w:t>
      </w:r>
      <w:r w:rsidRPr="00145B82">
        <w:rPr>
          <w:b w:val="0"/>
          <w:szCs w:val="22"/>
        </w:rPr>
        <w:t>es formes de la monnaie</w:t>
      </w:r>
      <w:r>
        <w:rPr>
          <w:b w:val="0"/>
          <w:szCs w:val="22"/>
        </w:rPr>
        <w:t> ?</w:t>
      </w:r>
    </w:p>
    <w:p w:rsidR="005E7F13" w:rsidRDefault="005E7F13" w:rsidP="005E7F13">
      <w:pPr>
        <w:pStyle w:val="StyleTitreII"/>
        <w:spacing w:before="0" w:after="0"/>
        <w:ind w:left="720"/>
        <w:rPr>
          <w:b w:val="0"/>
        </w:rPr>
      </w:pPr>
    </w:p>
    <w:p w:rsidR="005E7F13" w:rsidRDefault="005E7F13" w:rsidP="008A2D30">
      <w:pPr>
        <w:pStyle w:val="StyleTitreII"/>
        <w:spacing w:before="0" w:after="0"/>
        <w:rPr>
          <w:b w:val="0"/>
        </w:rPr>
      </w:pPr>
    </w:p>
    <w:p w:rsidR="005E7F13" w:rsidRDefault="005E7F13" w:rsidP="008A2D30">
      <w:pPr>
        <w:pStyle w:val="StyleTitreII"/>
        <w:spacing w:before="0" w:after="0"/>
        <w:rPr>
          <w:sz w:val="28"/>
        </w:rPr>
      </w:pPr>
      <w:r w:rsidRPr="005E7F13">
        <w:rPr>
          <w:sz w:val="28"/>
        </w:rPr>
        <w:t>2 LA STABILITE</w:t>
      </w:r>
      <w:r w:rsidR="009A510D">
        <w:rPr>
          <w:sz w:val="28"/>
        </w:rPr>
        <w:t xml:space="preserve"> </w:t>
      </w:r>
      <w:r w:rsidRPr="005E7F13">
        <w:rPr>
          <w:sz w:val="28"/>
        </w:rPr>
        <w:t xml:space="preserve"> DE LA MONNAIE</w:t>
      </w:r>
    </w:p>
    <w:p w:rsidR="005E7F13" w:rsidRPr="005E7F13" w:rsidRDefault="005E7F13" w:rsidP="008A2D30">
      <w:pPr>
        <w:pStyle w:val="StyleTitreII"/>
        <w:spacing w:before="0" w:after="0"/>
        <w:rPr>
          <w:sz w:val="28"/>
        </w:rPr>
      </w:pPr>
    </w:p>
    <w:p w:rsidR="005E7F13" w:rsidRDefault="005E7F13" w:rsidP="005E7F13">
      <w:pPr>
        <w:pStyle w:val="StyleTitreII"/>
        <w:numPr>
          <w:ilvl w:val="0"/>
          <w:numId w:val="5"/>
        </w:numPr>
        <w:spacing w:before="0" w:after="0" w:line="360" w:lineRule="auto"/>
        <w:rPr>
          <w:b w:val="0"/>
        </w:rPr>
      </w:pPr>
      <w:r>
        <w:rPr>
          <w:b w:val="0"/>
        </w:rPr>
        <w:t>Qu’est-ce que la stabilité interne de la monnaie ?</w:t>
      </w:r>
    </w:p>
    <w:p w:rsidR="005E7F13" w:rsidRDefault="005E7F13" w:rsidP="005E7F13">
      <w:pPr>
        <w:pStyle w:val="StyleTitreII"/>
        <w:numPr>
          <w:ilvl w:val="0"/>
          <w:numId w:val="5"/>
        </w:numPr>
        <w:spacing w:before="0" w:after="0" w:line="360" w:lineRule="auto"/>
        <w:rPr>
          <w:b w:val="0"/>
        </w:rPr>
      </w:pPr>
      <w:r>
        <w:rPr>
          <w:b w:val="0"/>
        </w:rPr>
        <w:t>Définissez l’inflation</w:t>
      </w:r>
    </w:p>
    <w:p w:rsidR="005E7F13" w:rsidRDefault="005E7F13" w:rsidP="005E7F13">
      <w:pPr>
        <w:pStyle w:val="StyleTitreII"/>
        <w:numPr>
          <w:ilvl w:val="0"/>
          <w:numId w:val="5"/>
        </w:numPr>
        <w:spacing w:before="0" w:after="0" w:line="360" w:lineRule="auto"/>
        <w:rPr>
          <w:b w:val="0"/>
        </w:rPr>
      </w:pPr>
      <w:r>
        <w:rPr>
          <w:b w:val="0"/>
        </w:rPr>
        <w:t>Définissez le pouvoir d’achat</w:t>
      </w:r>
    </w:p>
    <w:p w:rsidR="005E7F13" w:rsidRDefault="005E7F13" w:rsidP="005E7F13">
      <w:pPr>
        <w:pStyle w:val="StyleTitreII"/>
        <w:numPr>
          <w:ilvl w:val="0"/>
          <w:numId w:val="5"/>
        </w:numPr>
        <w:spacing w:before="0" w:after="0" w:line="360" w:lineRule="auto"/>
        <w:rPr>
          <w:b w:val="0"/>
        </w:rPr>
      </w:pPr>
      <w:r>
        <w:rPr>
          <w:b w:val="0"/>
        </w:rPr>
        <w:t>Qu’est-ce que la stabilité externe de la monnaie ?</w:t>
      </w:r>
    </w:p>
    <w:p w:rsidR="005E7F13" w:rsidRDefault="005E7F13" w:rsidP="005E7F13">
      <w:pPr>
        <w:pStyle w:val="StyleTitreII"/>
        <w:numPr>
          <w:ilvl w:val="0"/>
          <w:numId w:val="5"/>
        </w:numPr>
        <w:spacing w:before="0" w:after="0" w:line="360" w:lineRule="auto"/>
        <w:rPr>
          <w:b w:val="0"/>
        </w:rPr>
      </w:pPr>
      <w:r>
        <w:rPr>
          <w:b w:val="0"/>
        </w:rPr>
        <w:t>Expliquez le lien entre inflation et exportations ?</w:t>
      </w:r>
    </w:p>
    <w:p w:rsidR="005E7F13" w:rsidRDefault="005E7F13" w:rsidP="005E7F13">
      <w:pPr>
        <w:pStyle w:val="StyleTitreII"/>
        <w:spacing w:before="0" w:after="0" w:line="360" w:lineRule="auto"/>
        <w:ind w:left="720"/>
        <w:rPr>
          <w:b w:val="0"/>
        </w:rPr>
      </w:pPr>
    </w:p>
    <w:p w:rsidR="005E7F13" w:rsidRPr="005E7F13" w:rsidRDefault="005E7F13" w:rsidP="008A2D30">
      <w:pPr>
        <w:pStyle w:val="StyleTitreII"/>
        <w:spacing w:before="0" w:after="0"/>
        <w:rPr>
          <w:sz w:val="28"/>
        </w:rPr>
      </w:pPr>
      <w:r w:rsidRPr="005E7F13">
        <w:rPr>
          <w:sz w:val="28"/>
        </w:rPr>
        <w:t xml:space="preserve">3. LA CONFIANCE DANS LA MONNAIE </w:t>
      </w:r>
    </w:p>
    <w:p w:rsidR="005E7F13" w:rsidRDefault="005E7F13" w:rsidP="008A2D30">
      <w:pPr>
        <w:pStyle w:val="StyleTitreII"/>
        <w:spacing w:before="0" w:after="0"/>
        <w:rPr>
          <w:b w:val="0"/>
        </w:rPr>
      </w:pPr>
    </w:p>
    <w:p w:rsidR="005E7F13" w:rsidRDefault="005E7F13" w:rsidP="009A510D">
      <w:pPr>
        <w:pStyle w:val="StyleTitreII"/>
        <w:numPr>
          <w:ilvl w:val="0"/>
          <w:numId w:val="6"/>
        </w:numPr>
        <w:spacing w:before="0" w:after="0" w:line="360" w:lineRule="auto"/>
        <w:rPr>
          <w:b w:val="0"/>
        </w:rPr>
      </w:pPr>
      <w:r>
        <w:rPr>
          <w:b w:val="0"/>
        </w:rPr>
        <w:t>Quelles sont les conséquences possibles d’un manque de confiance dans une monnaie ?</w:t>
      </w:r>
    </w:p>
    <w:p w:rsidR="005E7F13" w:rsidRDefault="005E7F13" w:rsidP="009A510D">
      <w:pPr>
        <w:pStyle w:val="StyleTitreII"/>
        <w:spacing w:before="0" w:after="0" w:line="360" w:lineRule="auto"/>
        <w:rPr>
          <w:b w:val="0"/>
        </w:rPr>
      </w:pPr>
    </w:p>
    <w:p w:rsidR="009A510D" w:rsidRDefault="009A510D" w:rsidP="008A2D30">
      <w:pPr>
        <w:pStyle w:val="StyleTitreII"/>
        <w:spacing w:before="0" w:after="0"/>
        <w:rPr>
          <w:b w:val="0"/>
        </w:rPr>
      </w:pPr>
    </w:p>
    <w:p w:rsidR="005E7F13" w:rsidRPr="005E7F13" w:rsidRDefault="005E7F13" w:rsidP="008A2D30">
      <w:pPr>
        <w:pStyle w:val="StyleTitreII"/>
        <w:spacing w:before="0" w:after="0"/>
        <w:rPr>
          <w:sz w:val="28"/>
        </w:rPr>
      </w:pPr>
      <w:r w:rsidRPr="005E7F13">
        <w:rPr>
          <w:sz w:val="28"/>
        </w:rPr>
        <w:t>4. LA QUANTITE DE MONNAIE</w:t>
      </w:r>
    </w:p>
    <w:p w:rsidR="009A510D" w:rsidRDefault="009A510D" w:rsidP="009A510D">
      <w:pPr>
        <w:pStyle w:val="StyleTitreII"/>
        <w:spacing w:before="0" w:after="0" w:line="360" w:lineRule="auto"/>
        <w:rPr>
          <w:b w:val="0"/>
        </w:rPr>
      </w:pPr>
    </w:p>
    <w:p w:rsidR="005E7F13" w:rsidRDefault="005E7F13" w:rsidP="009A510D">
      <w:pPr>
        <w:pStyle w:val="StyleTitreII"/>
        <w:numPr>
          <w:ilvl w:val="0"/>
          <w:numId w:val="6"/>
        </w:numPr>
        <w:spacing w:before="0" w:after="0" w:line="360" w:lineRule="auto"/>
        <w:rPr>
          <w:b w:val="0"/>
        </w:rPr>
      </w:pPr>
      <w:r>
        <w:rPr>
          <w:b w:val="0"/>
        </w:rPr>
        <w:t>Définissez la masse monétaire</w:t>
      </w:r>
    </w:p>
    <w:p w:rsidR="009A510D" w:rsidRDefault="009A510D" w:rsidP="009A510D">
      <w:pPr>
        <w:pStyle w:val="StyleTitreII"/>
        <w:numPr>
          <w:ilvl w:val="0"/>
          <w:numId w:val="6"/>
        </w:numPr>
        <w:spacing w:before="0" w:after="0" w:line="360" w:lineRule="auto"/>
        <w:rPr>
          <w:b w:val="0"/>
        </w:rPr>
      </w:pPr>
      <w:r>
        <w:rPr>
          <w:b w:val="0"/>
        </w:rPr>
        <w:t>Présentez la BCE et la zone euro</w:t>
      </w:r>
    </w:p>
    <w:p w:rsidR="009A510D" w:rsidRDefault="009A510D" w:rsidP="009A510D">
      <w:pPr>
        <w:pStyle w:val="StyleTitreII"/>
        <w:numPr>
          <w:ilvl w:val="0"/>
          <w:numId w:val="6"/>
        </w:numPr>
        <w:spacing w:before="0" w:after="0" w:line="360" w:lineRule="auto"/>
        <w:rPr>
          <w:b w:val="0"/>
        </w:rPr>
      </w:pPr>
      <w:r>
        <w:rPr>
          <w:b w:val="0"/>
        </w:rPr>
        <w:t xml:space="preserve">Expliquez le mécanisme du taux directeur à la hausse ou à la baisse </w:t>
      </w:r>
    </w:p>
    <w:p w:rsidR="009A510D" w:rsidRDefault="009A510D" w:rsidP="009A510D">
      <w:pPr>
        <w:pStyle w:val="StyleTitreII"/>
        <w:numPr>
          <w:ilvl w:val="0"/>
          <w:numId w:val="6"/>
        </w:numPr>
        <w:spacing w:before="0" w:after="0" w:line="360" w:lineRule="auto"/>
        <w:rPr>
          <w:b w:val="0"/>
        </w:rPr>
      </w:pPr>
      <w:r>
        <w:rPr>
          <w:b w:val="0"/>
        </w:rPr>
        <w:t>Présentez-en les conséquences d’une augmentation et d’une diminution de la masse monétaire</w:t>
      </w:r>
    </w:p>
    <w:p w:rsidR="009A510D" w:rsidRDefault="009A510D" w:rsidP="008A2D30">
      <w:pPr>
        <w:pStyle w:val="StyleTitreII"/>
        <w:spacing w:before="0" w:after="0"/>
        <w:rPr>
          <w:b w:val="0"/>
        </w:rPr>
      </w:pPr>
    </w:p>
    <w:p w:rsidR="005E7F13" w:rsidRDefault="005E7F13" w:rsidP="008A2D30">
      <w:pPr>
        <w:pStyle w:val="StyleTitreII"/>
        <w:spacing w:before="0" w:after="0"/>
        <w:rPr>
          <w:b w:val="0"/>
        </w:rPr>
      </w:pPr>
    </w:p>
    <w:sectPr w:rsidR="005E7F13" w:rsidSect="005E7F13">
      <w:footerReference w:type="default" r:id="rId8"/>
      <w:pgSz w:w="11906" w:h="16838"/>
      <w:pgMar w:top="1135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E4" w:rsidRDefault="00A16EE4" w:rsidP="0071472B">
      <w:r>
        <w:separator/>
      </w:r>
    </w:p>
  </w:endnote>
  <w:endnote w:type="continuationSeparator" w:id="0">
    <w:p w:rsidR="00A16EE4" w:rsidRDefault="00A16EE4" w:rsidP="0071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2B" w:rsidRDefault="007147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E4" w:rsidRDefault="00A16EE4" w:rsidP="0071472B">
      <w:r>
        <w:separator/>
      </w:r>
    </w:p>
  </w:footnote>
  <w:footnote w:type="continuationSeparator" w:id="0">
    <w:p w:rsidR="00A16EE4" w:rsidRDefault="00A16EE4" w:rsidP="0071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293"/>
    <w:multiLevelType w:val="hybridMultilevel"/>
    <w:tmpl w:val="C0A278EE"/>
    <w:lvl w:ilvl="0" w:tplc="B6C64342">
      <w:start w:val="1"/>
      <w:numFmt w:val="decimal"/>
      <w:pStyle w:val="StyleQuestion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33F9C"/>
    <w:multiLevelType w:val="hybridMultilevel"/>
    <w:tmpl w:val="067CF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1E11"/>
    <w:multiLevelType w:val="multilevel"/>
    <w:tmpl w:val="3FB8C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F60C97"/>
    <w:multiLevelType w:val="hybridMultilevel"/>
    <w:tmpl w:val="1AA20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25D4"/>
    <w:multiLevelType w:val="hybridMultilevel"/>
    <w:tmpl w:val="5412A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82"/>
    <w:rsid w:val="00052EAA"/>
    <w:rsid w:val="00094D0F"/>
    <w:rsid w:val="000B33F5"/>
    <w:rsid w:val="00140B4D"/>
    <w:rsid w:val="00145B82"/>
    <w:rsid w:val="0016790D"/>
    <w:rsid w:val="00206210"/>
    <w:rsid w:val="002A23A6"/>
    <w:rsid w:val="002C31DF"/>
    <w:rsid w:val="003A72E1"/>
    <w:rsid w:val="004C30CB"/>
    <w:rsid w:val="004D4C6F"/>
    <w:rsid w:val="00510D23"/>
    <w:rsid w:val="005629B5"/>
    <w:rsid w:val="005D5CAA"/>
    <w:rsid w:val="005E7F13"/>
    <w:rsid w:val="006235AD"/>
    <w:rsid w:val="00631BE4"/>
    <w:rsid w:val="00651454"/>
    <w:rsid w:val="006B5D4B"/>
    <w:rsid w:val="0071472B"/>
    <w:rsid w:val="008A2D30"/>
    <w:rsid w:val="00916DA2"/>
    <w:rsid w:val="009A510D"/>
    <w:rsid w:val="009D7C68"/>
    <w:rsid w:val="00A16EE4"/>
    <w:rsid w:val="00A40F64"/>
    <w:rsid w:val="00A733B0"/>
    <w:rsid w:val="00AD564B"/>
    <w:rsid w:val="00B11B18"/>
    <w:rsid w:val="00B41940"/>
    <w:rsid w:val="00B4669B"/>
    <w:rsid w:val="00C16AAC"/>
    <w:rsid w:val="00D32DA1"/>
    <w:rsid w:val="00D44187"/>
    <w:rsid w:val="00D464B4"/>
    <w:rsid w:val="00EB00C8"/>
    <w:rsid w:val="00F11B07"/>
    <w:rsid w:val="00F312D3"/>
    <w:rsid w:val="00FB4C74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basedOn w:val="Normal"/>
    <w:link w:val="StyleTextecourantCar"/>
    <w:rsid w:val="00145B82"/>
    <w:pPr>
      <w:spacing w:after="60"/>
      <w:jc w:val="both"/>
    </w:pPr>
    <w:rPr>
      <w:rFonts w:ascii="Arial" w:eastAsia="Times New Roman" w:hAnsi="Arial" w:cs="Arial"/>
      <w:bCs/>
    </w:rPr>
  </w:style>
  <w:style w:type="paragraph" w:customStyle="1" w:styleId="StyleTitreA">
    <w:name w:val="Style Titre A"/>
    <w:basedOn w:val="Normal"/>
    <w:rsid w:val="00145B82"/>
    <w:pPr>
      <w:spacing w:before="240" w:after="120"/>
      <w:ind w:left="851"/>
    </w:pPr>
    <w:rPr>
      <w:rFonts w:ascii="Arial" w:hAnsi="Arial" w:cs="Arial"/>
      <w:b/>
      <w:bCs/>
    </w:rPr>
  </w:style>
  <w:style w:type="paragraph" w:customStyle="1" w:styleId="StyleTitreI">
    <w:name w:val="Style Titre I"/>
    <w:basedOn w:val="Normal"/>
    <w:rsid w:val="00145B82"/>
    <w:pPr>
      <w:spacing w:before="480" w:after="120"/>
    </w:pPr>
    <w:rPr>
      <w:rFonts w:ascii="Arial" w:hAnsi="Arial" w:cs="Arial"/>
      <w:b/>
      <w:bCs/>
      <w:sz w:val="32"/>
    </w:rPr>
  </w:style>
  <w:style w:type="paragraph" w:customStyle="1" w:styleId="StyleTitreII">
    <w:name w:val="Style Titre I.I"/>
    <w:basedOn w:val="Normal"/>
    <w:rsid w:val="00145B82"/>
    <w:pPr>
      <w:spacing w:before="360" w:after="240"/>
    </w:pPr>
    <w:rPr>
      <w:rFonts w:ascii="Arial" w:hAnsi="Arial" w:cs="Arial"/>
      <w:b/>
      <w:bCs/>
      <w:sz w:val="26"/>
    </w:rPr>
  </w:style>
  <w:style w:type="character" w:customStyle="1" w:styleId="StyleTextecourantCar">
    <w:name w:val="Style Texte courant Car"/>
    <w:basedOn w:val="Policepardfaut"/>
    <w:link w:val="StyleTextecourant"/>
    <w:locked/>
    <w:rsid w:val="00145B82"/>
    <w:rPr>
      <w:rFonts w:ascii="Arial" w:eastAsia="Times New Roman" w:hAnsi="Arial" w:cs="Arial"/>
      <w:bCs/>
      <w:sz w:val="24"/>
      <w:szCs w:val="24"/>
      <w:lang w:eastAsia="fr-FR"/>
    </w:rPr>
  </w:style>
  <w:style w:type="paragraph" w:customStyle="1" w:styleId="ColGaucheTitre">
    <w:name w:val="Col Gauche Titre"/>
    <w:basedOn w:val="Normal"/>
    <w:autoRedefine/>
    <w:rsid w:val="00145B82"/>
    <w:pPr>
      <w:autoSpaceDE w:val="0"/>
      <w:autoSpaceDN w:val="0"/>
      <w:adjustRightInd w:val="0"/>
      <w:ind w:left="47" w:right="115"/>
    </w:pPr>
    <w:rPr>
      <w:rFonts w:ascii="Arial" w:hAnsi="Arial" w:cs="Arial"/>
      <w:b/>
      <w:color w:val="000000"/>
    </w:rPr>
  </w:style>
  <w:style w:type="paragraph" w:customStyle="1" w:styleId="StyleTitraa">
    <w:name w:val="Style Titra a)"/>
    <w:basedOn w:val="Normal"/>
    <w:link w:val="StyleTitraaCar"/>
    <w:rsid w:val="00145B82"/>
    <w:pPr>
      <w:spacing w:before="240" w:after="120"/>
      <w:ind w:left="1701"/>
    </w:pPr>
    <w:rPr>
      <w:rFonts w:ascii="Arial" w:eastAsia="Times New Roman" w:hAnsi="Arial" w:cs="Arial"/>
      <w:b/>
      <w:bCs/>
    </w:rPr>
  </w:style>
  <w:style w:type="character" w:customStyle="1" w:styleId="StyleTitraaCar">
    <w:name w:val="Style Titra a) Car"/>
    <w:link w:val="StyleTitraa"/>
    <w:locked/>
    <w:rsid w:val="00145B8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StyleQuestions">
    <w:name w:val="Style Questions"/>
    <w:basedOn w:val="StyleTextecourant"/>
    <w:link w:val="StyleQuestionsCarCar"/>
    <w:rsid w:val="00C16AAC"/>
    <w:pPr>
      <w:numPr>
        <w:numId w:val="1"/>
      </w:numPr>
      <w:spacing w:before="240"/>
      <w:jc w:val="left"/>
    </w:pPr>
    <w:rPr>
      <w:rFonts w:ascii="Times New Roman" w:hAnsi="Times New Roman"/>
      <w:b/>
    </w:rPr>
  </w:style>
  <w:style w:type="character" w:customStyle="1" w:styleId="StyleQuestionsCarCar">
    <w:name w:val="Style Questions Car Car"/>
    <w:link w:val="StyleQuestions"/>
    <w:locked/>
    <w:rsid w:val="00C16AAC"/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47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72B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7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72B"/>
    <w:rPr>
      <w:rFonts w:ascii="Times New Roman" w:eastAsia="Calibri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basedOn w:val="Normal"/>
    <w:link w:val="StyleTextecourantCar"/>
    <w:rsid w:val="00145B82"/>
    <w:pPr>
      <w:spacing w:after="60"/>
      <w:jc w:val="both"/>
    </w:pPr>
    <w:rPr>
      <w:rFonts w:ascii="Arial" w:eastAsia="Times New Roman" w:hAnsi="Arial" w:cs="Arial"/>
      <w:bCs/>
    </w:rPr>
  </w:style>
  <w:style w:type="paragraph" w:customStyle="1" w:styleId="StyleTitreA">
    <w:name w:val="Style Titre A"/>
    <w:basedOn w:val="Normal"/>
    <w:rsid w:val="00145B82"/>
    <w:pPr>
      <w:spacing w:before="240" w:after="120"/>
      <w:ind w:left="851"/>
    </w:pPr>
    <w:rPr>
      <w:rFonts w:ascii="Arial" w:hAnsi="Arial" w:cs="Arial"/>
      <w:b/>
      <w:bCs/>
    </w:rPr>
  </w:style>
  <w:style w:type="paragraph" w:customStyle="1" w:styleId="StyleTitreI">
    <w:name w:val="Style Titre I"/>
    <w:basedOn w:val="Normal"/>
    <w:rsid w:val="00145B82"/>
    <w:pPr>
      <w:spacing w:before="480" w:after="120"/>
    </w:pPr>
    <w:rPr>
      <w:rFonts w:ascii="Arial" w:hAnsi="Arial" w:cs="Arial"/>
      <w:b/>
      <w:bCs/>
      <w:sz w:val="32"/>
    </w:rPr>
  </w:style>
  <w:style w:type="paragraph" w:customStyle="1" w:styleId="StyleTitreII">
    <w:name w:val="Style Titre I.I"/>
    <w:basedOn w:val="Normal"/>
    <w:rsid w:val="00145B82"/>
    <w:pPr>
      <w:spacing w:before="360" w:after="240"/>
    </w:pPr>
    <w:rPr>
      <w:rFonts w:ascii="Arial" w:hAnsi="Arial" w:cs="Arial"/>
      <w:b/>
      <w:bCs/>
      <w:sz w:val="26"/>
    </w:rPr>
  </w:style>
  <w:style w:type="character" w:customStyle="1" w:styleId="StyleTextecourantCar">
    <w:name w:val="Style Texte courant Car"/>
    <w:basedOn w:val="Policepardfaut"/>
    <w:link w:val="StyleTextecourant"/>
    <w:locked/>
    <w:rsid w:val="00145B82"/>
    <w:rPr>
      <w:rFonts w:ascii="Arial" w:eastAsia="Times New Roman" w:hAnsi="Arial" w:cs="Arial"/>
      <w:bCs/>
      <w:sz w:val="24"/>
      <w:szCs w:val="24"/>
      <w:lang w:eastAsia="fr-FR"/>
    </w:rPr>
  </w:style>
  <w:style w:type="paragraph" w:customStyle="1" w:styleId="ColGaucheTitre">
    <w:name w:val="Col Gauche Titre"/>
    <w:basedOn w:val="Normal"/>
    <w:autoRedefine/>
    <w:rsid w:val="00145B82"/>
    <w:pPr>
      <w:autoSpaceDE w:val="0"/>
      <w:autoSpaceDN w:val="0"/>
      <w:adjustRightInd w:val="0"/>
      <w:ind w:left="47" w:right="115"/>
    </w:pPr>
    <w:rPr>
      <w:rFonts w:ascii="Arial" w:hAnsi="Arial" w:cs="Arial"/>
      <w:b/>
      <w:color w:val="000000"/>
    </w:rPr>
  </w:style>
  <w:style w:type="paragraph" w:customStyle="1" w:styleId="StyleTitraa">
    <w:name w:val="Style Titra a)"/>
    <w:basedOn w:val="Normal"/>
    <w:link w:val="StyleTitraaCar"/>
    <w:rsid w:val="00145B82"/>
    <w:pPr>
      <w:spacing w:before="240" w:after="120"/>
      <w:ind w:left="1701"/>
    </w:pPr>
    <w:rPr>
      <w:rFonts w:ascii="Arial" w:eastAsia="Times New Roman" w:hAnsi="Arial" w:cs="Arial"/>
      <w:b/>
      <w:bCs/>
    </w:rPr>
  </w:style>
  <w:style w:type="character" w:customStyle="1" w:styleId="StyleTitraaCar">
    <w:name w:val="Style Titra a) Car"/>
    <w:link w:val="StyleTitraa"/>
    <w:locked/>
    <w:rsid w:val="00145B8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StyleQuestions">
    <w:name w:val="Style Questions"/>
    <w:basedOn w:val="StyleTextecourant"/>
    <w:link w:val="StyleQuestionsCarCar"/>
    <w:rsid w:val="00C16AAC"/>
    <w:pPr>
      <w:numPr>
        <w:numId w:val="1"/>
      </w:numPr>
      <w:spacing w:before="240"/>
      <w:jc w:val="left"/>
    </w:pPr>
    <w:rPr>
      <w:rFonts w:ascii="Times New Roman" w:hAnsi="Times New Roman"/>
      <w:b/>
    </w:rPr>
  </w:style>
  <w:style w:type="character" w:customStyle="1" w:styleId="StyleQuestionsCarCar">
    <w:name w:val="Style Questions Car Car"/>
    <w:link w:val="StyleQuestions"/>
    <w:locked/>
    <w:rsid w:val="00C16AAC"/>
    <w:rPr>
      <w:rFonts w:ascii="Times New Roman" w:eastAsia="Times New Roman" w:hAnsi="Times New Roman" w:cs="Arial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47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72B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7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72B"/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2017-09-04T15:41:00Z</dcterms:created>
  <dcterms:modified xsi:type="dcterms:W3CDTF">2017-09-04T15:41:00Z</dcterms:modified>
</cp:coreProperties>
</file>