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E1C8D" w14:textId="0C0581B8" w:rsidR="004A67EF" w:rsidRPr="004A67EF" w:rsidRDefault="004A67EF" w:rsidP="004A67EF">
      <w:pPr>
        <w:widowControl w:val="0"/>
        <w:pBdr>
          <w:top w:val="single" w:sz="4" w:space="1" w:color="auto"/>
          <w:left w:val="single" w:sz="4" w:space="1" w:color="auto"/>
          <w:bottom w:val="single" w:sz="4" w:space="1" w:color="auto"/>
          <w:right w:val="single" w:sz="4" w:space="1" w:color="auto"/>
          <w:between w:val="nil"/>
        </w:pBdr>
        <w:ind w:left="-11" w:right="-1"/>
        <w:jc w:val="center"/>
        <w:rPr>
          <w:rFonts w:asciiTheme="majorHAnsi" w:eastAsia="Times New Roman" w:hAnsiTheme="majorHAnsi" w:cstheme="majorHAnsi"/>
          <w:b/>
          <w:bCs/>
          <w:color w:val="000000"/>
          <w:sz w:val="32"/>
          <w:szCs w:val="32"/>
        </w:rPr>
      </w:pPr>
      <w:r w:rsidRPr="004A67EF">
        <w:rPr>
          <w:rFonts w:asciiTheme="majorHAnsi" w:eastAsia="Times New Roman" w:hAnsiTheme="majorHAnsi" w:cstheme="majorHAnsi"/>
          <w:b/>
          <w:bCs/>
          <w:color w:val="000000"/>
          <w:sz w:val="32"/>
          <w:szCs w:val="32"/>
        </w:rPr>
        <w:t>CHAPITRE 2 : L’ADAPTATION DES ENTREPRISES A L’ECONOMIE NUMERIQUE</w:t>
      </w:r>
    </w:p>
    <w:p w14:paraId="4870FEF0" w14:textId="77777777" w:rsidR="004A67EF" w:rsidRDefault="004A67EF" w:rsidP="00452C29">
      <w:pPr>
        <w:widowControl w:val="0"/>
        <w:pBdr>
          <w:top w:val="nil"/>
          <w:left w:val="nil"/>
          <w:bottom w:val="nil"/>
          <w:right w:val="nil"/>
          <w:between w:val="nil"/>
        </w:pBdr>
        <w:ind w:left="-11" w:right="-1"/>
        <w:rPr>
          <w:rFonts w:asciiTheme="majorHAnsi" w:eastAsia="Times New Roman" w:hAnsiTheme="majorHAnsi" w:cstheme="majorHAnsi"/>
          <w:b/>
          <w:bCs/>
          <w:color w:val="000000"/>
          <w:sz w:val="28"/>
          <w:szCs w:val="28"/>
        </w:rPr>
      </w:pPr>
    </w:p>
    <w:p w14:paraId="00000002" w14:textId="6DEA1693" w:rsidR="00C2550D" w:rsidRPr="004A67EF" w:rsidRDefault="004A67EF" w:rsidP="00452C29">
      <w:pPr>
        <w:widowControl w:val="0"/>
        <w:pBdr>
          <w:top w:val="nil"/>
          <w:left w:val="nil"/>
          <w:bottom w:val="nil"/>
          <w:right w:val="nil"/>
          <w:between w:val="nil"/>
        </w:pBdr>
        <w:ind w:left="-11" w:right="-1"/>
        <w:rPr>
          <w:rFonts w:asciiTheme="majorHAnsi" w:eastAsia="Times New Roman" w:hAnsiTheme="majorHAnsi" w:cstheme="majorHAnsi"/>
          <w:b/>
          <w:bCs/>
          <w:color w:val="000000"/>
          <w:sz w:val="28"/>
          <w:szCs w:val="28"/>
        </w:rPr>
      </w:pPr>
      <w:r w:rsidRPr="004A67EF">
        <w:rPr>
          <w:rFonts w:asciiTheme="majorHAnsi" w:eastAsia="Times New Roman" w:hAnsiTheme="majorHAnsi" w:cstheme="majorHAnsi"/>
          <w:b/>
          <w:bCs/>
          <w:color w:val="000000"/>
          <w:sz w:val="28"/>
          <w:szCs w:val="28"/>
        </w:rPr>
        <w:t xml:space="preserve">1. IDENTIFIER LES CONSEQUENCES DU NUMERIQUE SUR LES MODES DE CONSOMMATION </w:t>
      </w:r>
    </w:p>
    <w:p w14:paraId="237F29E5" w14:textId="77777777" w:rsidR="004A67EF" w:rsidRPr="00452C29" w:rsidRDefault="004A67EF" w:rsidP="00452C29">
      <w:pPr>
        <w:widowControl w:val="0"/>
        <w:pBdr>
          <w:top w:val="nil"/>
          <w:left w:val="nil"/>
          <w:bottom w:val="nil"/>
          <w:right w:val="nil"/>
          <w:between w:val="nil"/>
        </w:pBdr>
        <w:ind w:left="-11" w:right="-1"/>
        <w:rPr>
          <w:rFonts w:asciiTheme="majorHAnsi" w:eastAsia="Times New Roman" w:hAnsiTheme="majorHAnsi" w:cstheme="majorHAnsi"/>
          <w:color w:val="000000"/>
          <w:sz w:val="31"/>
          <w:szCs w:val="31"/>
        </w:rPr>
      </w:pPr>
    </w:p>
    <w:p w14:paraId="00000003" w14:textId="3C5C13A8" w:rsidR="00C2550D" w:rsidRPr="004A67EF" w:rsidRDefault="002A110B" w:rsidP="00452C29">
      <w:pPr>
        <w:widowControl w:val="0"/>
        <w:pBdr>
          <w:top w:val="nil"/>
          <w:left w:val="nil"/>
          <w:bottom w:val="nil"/>
          <w:right w:val="nil"/>
          <w:between w:val="nil"/>
        </w:pBdr>
        <w:ind w:left="-11" w:right="2088"/>
        <w:rPr>
          <w:rFonts w:asciiTheme="majorHAnsi" w:eastAsia="Times New Roman" w:hAnsiTheme="majorHAnsi" w:cstheme="majorHAnsi"/>
          <w:b/>
          <w:bCs/>
          <w:color w:val="000000"/>
          <w:sz w:val="28"/>
          <w:szCs w:val="28"/>
        </w:rPr>
      </w:pPr>
      <w:r w:rsidRPr="004A67EF">
        <w:rPr>
          <w:rFonts w:asciiTheme="majorHAnsi" w:eastAsia="Times New Roman" w:hAnsiTheme="majorHAnsi" w:cstheme="majorHAnsi"/>
          <w:b/>
          <w:bCs/>
          <w:color w:val="000000"/>
          <w:sz w:val="28"/>
          <w:szCs w:val="28"/>
        </w:rPr>
        <w:t xml:space="preserve">A. De nouveaux usages auxquels </w:t>
      </w:r>
      <w:r w:rsidR="00452C29" w:rsidRPr="004A67EF">
        <w:rPr>
          <w:rFonts w:asciiTheme="majorHAnsi" w:eastAsia="Times New Roman" w:hAnsiTheme="majorHAnsi" w:cstheme="majorHAnsi"/>
          <w:b/>
          <w:bCs/>
          <w:color w:val="000000"/>
          <w:sz w:val="28"/>
          <w:szCs w:val="28"/>
        </w:rPr>
        <w:t>s’adaptent</w:t>
      </w:r>
      <w:r w:rsidRPr="004A67EF">
        <w:rPr>
          <w:rFonts w:asciiTheme="majorHAnsi" w:eastAsia="Times New Roman" w:hAnsiTheme="majorHAnsi" w:cstheme="majorHAnsi"/>
          <w:b/>
          <w:bCs/>
          <w:color w:val="000000"/>
          <w:sz w:val="28"/>
          <w:szCs w:val="28"/>
        </w:rPr>
        <w:t xml:space="preserve"> les entreprises </w:t>
      </w:r>
    </w:p>
    <w:p w14:paraId="56E23861" w14:textId="2981C6AF" w:rsidR="00C1105E" w:rsidRPr="00452C29" w:rsidRDefault="002A110B" w:rsidP="00452C29">
      <w:pPr>
        <w:widowControl w:val="0"/>
        <w:pBdr>
          <w:top w:val="nil"/>
          <w:left w:val="nil"/>
          <w:bottom w:val="nil"/>
          <w:right w:val="nil"/>
          <w:between w:val="nil"/>
        </w:pBdr>
        <w:ind w:left="-11" w:firstLine="686"/>
        <w:rPr>
          <w:rFonts w:asciiTheme="majorHAnsi" w:eastAsia="Times New Roman" w:hAnsiTheme="majorHAnsi" w:cstheme="majorHAnsi"/>
          <w:color w:val="000000"/>
          <w:sz w:val="23"/>
          <w:szCs w:val="23"/>
        </w:rPr>
      </w:pPr>
      <w:r w:rsidRPr="00452C29">
        <w:rPr>
          <w:rFonts w:asciiTheme="majorHAnsi" w:eastAsia="Times New Roman" w:hAnsiTheme="majorHAnsi" w:cstheme="majorHAnsi"/>
          <w:color w:val="000000"/>
          <w:sz w:val="23"/>
          <w:szCs w:val="23"/>
        </w:rPr>
        <w:t xml:space="preserve">La diffusion des écrans et </w:t>
      </w:r>
      <w:r w:rsidR="00452C29" w:rsidRPr="00452C29">
        <w:rPr>
          <w:rFonts w:asciiTheme="majorHAnsi" w:eastAsia="Times New Roman" w:hAnsiTheme="majorHAnsi" w:cstheme="majorHAnsi"/>
          <w:color w:val="000000"/>
          <w:sz w:val="23"/>
          <w:szCs w:val="23"/>
        </w:rPr>
        <w:t>d’Internet</w:t>
      </w:r>
      <w:r w:rsidRPr="00452C29">
        <w:rPr>
          <w:rFonts w:asciiTheme="majorHAnsi" w:eastAsia="Times New Roman" w:hAnsiTheme="majorHAnsi" w:cstheme="majorHAnsi"/>
          <w:color w:val="000000"/>
          <w:sz w:val="23"/>
          <w:szCs w:val="23"/>
        </w:rPr>
        <w:t xml:space="preserve"> modifie la façon de consommer des Français. Plus Français sur deux achète sur Internet. Avec un milliard de smartphones vendus chaque année,</w:t>
      </w:r>
      <w:r w:rsidR="00C1105E" w:rsidRPr="00452C29">
        <w:rPr>
          <w:rFonts w:asciiTheme="majorHAnsi" w:eastAsia="Times New Roman" w:hAnsiTheme="majorHAnsi" w:cstheme="majorHAnsi"/>
          <w:color w:val="000000"/>
          <w:sz w:val="23"/>
          <w:szCs w:val="23"/>
        </w:rPr>
        <w:t xml:space="preserve"> les applications sont au cœur des usages.</w:t>
      </w:r>
    </w:p>
    <w:p w14:paraId="0FF3D429" w14:textId="18F2419B" w:rsidR="00C1105E" w:rsidRPr="00452C29" w:rsidRDefault="002A110B" w:rsidP="00452C29">
      <w:pPr>
        <w:widowControl w:val="0"/>
        <w:pBdr>
          <w:top w:val="nil"/>
          <w:left w:val="nil"/>
          <w:bottom w:val="nil"/>
          <w:right w:val="nil"/>
          <w:between w:val="nil"/>
        </w:pBdr>
        <w:ind w:left="-11" w:firstLine="686"/>
        <w:rPr>
          <w:rFonts w:asciiTheme="majorHAnsi" w:eastAsia="Times New Roman" w:hAnsiTheme="majorHAnsi" w:cstheme="majorHAnsi"/>
          <w:color w:val="000000"/>
          <w:sz w:val="23"/>
          <w:szCs w:val="23"/>
        </w:rPr>
      </w:pPr>
      <w:r w:rsidRPr="00452C29">
        <w:rPr>
          <w:rFonts w:asciiTheme="majorHAnsi" w:eastAsia="Times New Roman" w:hAnsiTheme="majorHAnsi" w:cstheme="majorHAnsi"/>
          <w:color w:val="000000"/>
          <w:sz w:val="23"/>
          <w:szCs w:val="23"/>
        </w:rPr>
        <w:t xml:space="preserve">De plus, les « digital natives », ou « Milléniums », nés dans un environnement numérique, se connectent majoritairement à Internet par </w:t>
      </w:r>
      <w:r w:rsidR="00452C29" w:rsidRPr="00452C29">
        <w:rPr>
          <w:rFonts w:asciiTheme="majorHAnsi" w:eastAsia="Times New Roman" w:hAnsiTheme="majorHAnsi" w:cstheme="majorHAnsi"/>
          <w:color w:val="000000"/>
          <w:sz w:val="23"/>
          <w:szCs w:val="23"/>
        </w:rPr>
        <w:t>l’intermédiaire</w:t>
      </w:r>
      <w:r w:rsidRPr="00452C29">
        <w:rPr>
          <w:rFonts w:asciiTheme="majorHAnsi" w:eastAsia="Times New Roman" w:hAnsiTheme="majorHAnsi" w:cstheme="majorHAnsi"/>
          <w:color w:val="000000"/>
          <w:sz w:val="23"/>
          <w:szCs w:val="23"/>
        </w:rPr>
        <w:t xml:space="preserve"> </w:t>
      </w:r>
      <w:r w:rsidR="00452C29" w:rsidRPr="00452C29">
        <w:rPr>
          <w:rFonts w:asciiTheme="majorHAnsi" w:eastAsia="Times New Roman" w:hAnsiTheme="majorHAnsi" w:cstheme="majorHAnsi"/>
          <w:color w:val="000000"/>
          <w:sz w:val="23"/>
          <w:szCs w:val="23"/>
        </w:rPr>
        <w:t>d’un</w:t>
      </w:r>
      <w:r w:rsidRPr="00452C29">
        <w:rPr>
          <w:rFonts w:asciiTheme="majorHAnsi" w:eastAsia="Times New Roman" w:hAnsiTheme="majorHAnsi" w:cstheme="majorHAnsi"/>
          <w:color w:val="000000"/>
          <w:sz w:val="23"/>
          <w:szCs w:val="23"/>
        </w:rPr>
        <w:t xml:space="preserve"> smartphone. </w:t>
      </w:r>
    </w:p>
    <w:p w14:paraId="00000005" w14:textId="1731657A" w:rsidR="00C2550D" w:rsidRPr="00452C29" w:rsidRDefault="002A110B" w:rsidP="00452C29">
      <w:pPr>
        <w:widowControl w:val="0"/>
        <w:pBdr>
          <w:top w:val="nil"/>
          <w:left w:val="nil"/>
          <w:bottom w:val="nil"/>
          <w:right w:val="nil"/>
          <w:between w:val="nil"/>
        </w:pBdr>
        <w:ind w:left="-11" w:right="-4"/>
        <w:rPr>
          <w:rFonts w:asciiTheme="majorHAnsi" w:eastAsia="Times New Roman" w:hAnsiTheme="majorHAnsi" w:cstheme="majorHAnsi"/>
          <w:color w:val="000000"/>
          <w:sz w:val="23"/>
          <w:szCs w:val="23"/>
        </w:rPr>
      </w:pPr>
      <w:r w:rsidRPr="00452C29">
        <w:rPr>
          <w:rFonts w:asciiTheme="majorHAnsi" w:eastAsia="Times New Roman" w:hAnsiTheme="majorHAnsi" w:cstheme="majorHAnsi"/>
          <w:color w:val="000000"/>
          <w:sz w:val="23"/>
          <w:szCs w:val="23"/>
        </w:rPr>
        <w:t xml:space="preserve">Grâce à </w:t>
      </w:r>
      <w:r w:rsidR="00452C29" w:rsidRPr="00452C29">
        <w:rPr>
          <w:rFonts w:asciiTheme="majorHAnsi" w:eastAsia="Times New Roman" w:hAnsiTheme="majorHAnsi" w:cstheme="majorHAnsi"/>
          <w:color w:val="000000"/>
          <w:sz w:val="23"/>
          <w:szCs w:val="23"/>
        </w:rPr>
        <w:t>l’environnement</w:t>
      </w:r>
      <w:r w:rsidRPr="00452C29">
        <w:rPr>
          <w:rFonts w:asciiTheme="majorHAnsi" w:eastAsia="Times New Roman" w:hAnsiTheme="majorHAnsi" w:cstheme="majorHAnsi"/>
          <w:color w:val="000000"/>
          <w:sz w:val="23"/>
          <w:szCs w:val="23"/>
        </w:rPr>
        <w:t xml:space="preserve"> numérique, les consommateurs ont un accès facilité à </w:t>
      </w:r>
      <w:r w:rsidR="00452C29" w:rsidRPr="00452C29">
        <w:rPr>
          <w:rFonts w:asciiTheme="majorHAnsi" w:eastAsia="Times New Roman" w:hAnsiTheme="majorHAnsi" w:cstheme="majorHAnsi"/>
          <w:color w:val="000000"/>
          <w:sz w:val="23"/>
          <w:szCs w:val="23"/>
        </w:rPr>
        <w:t>l’information</w:t>
      </w:r>
      <w:r w:rsidRPr="00452C29">
        <w:rPr>
          <w:rFonts w:asciiTheme="majorHAnsi" w:eastAsia="Times New Roman" w:hAnsiTheme="majorHAnsi" w:cstheme="majorHAnsi"/>
          <w:color w:val="000000"/>
          <w:sz w:val="23"/>
          <w:szCs w:val="23"/>
        </w:rPr>
        <w:t xml:space="preserve">. Les réseaux sociaux leur permettent de comparer les prix et la qualité des produits, </w:t>
      </w:r>
      <w:r w:rsidR="00452C29" w:rsidRPr="00452C29">
        <w:rPr>
          <w:rFonts w:asciiTheme="majorHAnsi" w:eastAsia="Times New Roman" w:hAnsiTheme="majorHAnsi" w:cstheme="majorHAnsi"/>
          <w:color w:val="000000"/>
          <w:sz w:val="23"/>
          <w:szCs w:val="23"/>
        </w:rPr>
        <w:t>d’obtenir</w:t>
      </w:r>
      <w:r w:rsidRPr="00452C29">
        <w:rPr>
          <w:rFonts w:asciiTheme="majorHAnsi" w:eastAsia="Times New Roman" w:hAnsiTheme="majorHAnsi" w:cstheme="majorHAnsi"/>
          <w:color w:val="000000"/>
          <w:sz w:val="23"/>
          <w:szCs w:val="23"/>
        </w:rPr>
        <w:t xml:space="preserve"> des informations sur leur disponibilité, les modalités de vente Ils partagent des contenus et peuvent consulter les avis, les notes des acheteurs/vendeurs, les conditions </w:t>
      </w:r>
      <w:r w:rsidR="00452C29" w:rsidRPr="00452C29">
        <w:rPr>
          <w:rFonts w:asciiTheme="majorHAnsi" w:eastAsia="Times New Roman" w:hAnsiTheme="majorHAnsi" w:cstheme="majorHAnsi"/>
          <w:color w:val="000000"/>
          <w:sz w:val="23"/>
          <w:szCs w:val="23"/>
        </w:rPr>
        <w:t>d’achat</w:t>
      </w:r>
      <w:r w:rsidRPr="00452C29">
        <w:rPr>
          <w:rFonts w:asciiTheme="majorHAnsi" w:eastAsia="Times New Roman" w:hAnsiTheme="majorHAnsi" w:cstheme="majorHAnsi"/>
          <w:color w:val="000000"/>
          <w:sz w:val="23"/>
          <w:szCs w:val="23"/>
        </w:rPr>
        <w:t xml:space="preserve">/vente, la satisfaction des clients Ainsi, 70 % des e-acheteurs consultent les avis avant de réaliser des achats, et 54 % des e- consommateurs consultent </w:t>
      </w:r>
      <w:r w:rsidR="00452C29" w:rsidRPr="00452C29">
        <w:rPr>
          <w:rFonts w:asciiTheme="majorHAnsi" w:eastAsia="Times New Roman" w:hAnsiTheme="majorHAnsi" w:cstheme="majorHAnsi"/>
          <w:color w:val="000000"/>
          <w:sz w:val="23"/>
          <w:szCs w:val="23"/>
        </w:rPr>
        <w:t>l’expérience</w:t>
      </w:r>
      <w:r w:rsidRPr="00452C29">
        <w:rPr>
          <w:rFonts w:asciiTheme="majorHAnsi" w:eastAsia="Times New Roman" w:hAnsiTheme="majorHAnsi" w:cstheme="majorHAnsi"/>
          <w:color w:val="000000"/>
          <w:sz w:val="23"/>
          <w:szCs w:val="23"/>
        </w:rPr>
        <w:t xml:space="preserve"> </w:t>
      </w:r>
      <w:r w:rsidR="00452C29" w:rsidRPr="00452C29">
        <w:rPr>
          <w:rFonts w:asciiTheme="majorHAnsi" w:eastAsia="Times New Roman" w:hAnsiTheme="majorHAnsi" w:cstheme="majorHAnsi"/>
          <w:color w:val="000000"/>
          <w:sz w:val="23"/>
          <w:szCs w:val="23"/>
        </w:rPr>
        <w:t>d’achat</w:t>
      </w:r>
      <w:r w:rsidRPr="00452C29">
        <w:rPr>
          <w:rFonts w:asciiTheme="majorHAnsi" w:eastAsia="Times New Roman" w:hAnsiTheme="majorHAnsi" w:cstheme="majorHAnsi"/>
          <w:color w:val="000000"/>
          <w:sz w:val="23"/>
          <w:szCs w:val="23"/>
        </w:rPr>
        <w:t xml:space="preserve"> partagée par les e-acheteurs. </w:t>
      </w:r>
      <w:r w:rsidR="00452C29" w:rsidRPr="00452C29">
        <w:rPr>
          <w:rFonts w:asciiTheme="majorHAnsi" w:eastAsia="Times New Roman" w:hAnsiTheme="majorHAnsi" w:cstheme="majorHAnsi"/>
          <w:color w:val="000000"/>
          <w:sz w:val="23"/>
          <w:szCs w:val="23"/>
        </w:rPr>
        <w:t>L’information</w:t>
      </w:r>
      <w:r w:rsidRPr="00452C29">
        <w:rPr>
          <w:rFonts w:asciiTheme="majorHAnsi" w:eastAsia="Times New Roman" w:hAnsiTheme="majorHAnsi" w:cstheme="majorHAnsi"/>
          <w:color w:val="000000"/>
          <w:sz w:val="23"/>
          <w:szCs w:val="23"/>
        </w:rPr>
        <w:t xml:space="preserve"> </w:t>
      </w:r>
      <w:r w:rsidR="00452C29" w:rsidRPr="00452C29">
        <w:rPr>
          <w:rFonts w:asciiTheme="majorHAnsi" w:eastAsia="Times New Roman" w:hAnsiTheme="majorHAnsi" w:cstheme="majorHAnsi"/>
          <w:color w:val="000000"/>
          <w:sz w:val="23"/>
          <w:szCs w:val="23"/>
        </w:rPr>
        <w:t>n’est</w:t>
      </w:r>
      <w:r w:rsidRPr="00452C29">
        <w:rPr>
          <w:rFonts w:asciiTheme="majorHAnsi" w:eastAsia="Times New Roman" w:hAnsiTheme="majorHAnsi" w:cstheme="majorHAnsi"/>
          <w:color w:val="000000"/>
          <w:sz w:val="23"/>
          <w:szCs w:val="23"/>
        </w:rPr>
        <w:t xml:space="preserve"> donc plus </w:t>
      </w:r>
      <w:r w:rsidR="00452C29" w:rsidRPr="00452C29">
        <w:rPr>
          <w:rFonts w:asciiTheme="majorHAnsi" w:eastAsia="Times New Roman" w:hAnsiTheme="majorHAnsi" w:cstheme="majorHAnsi"/>
          <w:color w:val="000000"/>
          <w:sz w:val="23"/>
          <w:szCs w:val="23"/>
        </w:rPr>
        <w:t>l’exclusivité</w:t>
      </w:r>
      <w:r w:rsidRPr="00452C29">
        <w:rPr>
          <w:rFonts w:asciiTheme="majorHAnsi" w:eastAsia="Times New Roman" w:hAnsiTheme="majorHAnsi" w:cstheme="majorHAnsi"/>
          <w:color w:val="000000"/>
          <w:sz w:val="23"/>
          <w:szCs w:val="23"/>
        </w:rPr>
        <w:t xml:space="preserve"> des professionnels. On peut parler </w:t>
      </w:r>
      <w:r w:rsidR="00452C29" w:rsidRPr="00452C29">
        <w:rPr>
          <w:rFonts w:asciiTheme="majorHAnsi" w:eastAsia="Times New Roman" w:hAnsiTheme="majorHAnsi" w:cstheme="majorHAnsi"/>
          <w:color w:val="000000"/>
          <w:sz w:val="23"/>
          <w:szCs w:val="23"/>
        </w:rPr>
        <w:t>d’un</w:t>
      </w:r>
      <w:r w:rsidRPr="00452C29">
        <w:rPr>
          <w:rFonts w:asciiTheme="majorHAnsi" w:eastAsia="Times New Roman" w:hAnsiTheme="majorHAnsi" w:cstheme="majorHAnsi"/>
          <w:color w:val="000000"/>
          <w:sz w:val="23"/>
          <w:szCs w:val="23"/>
        </w:rPr>
        <w:t xml:space="preserve"> consommateur « augmenté » par le numérique. </w:t>
      </w:r>
    </w:p>
    <w:p w14:paraId="0403C5D0" w14:textId="767A6F94" w:rsidR="00C1105E" w:rsidRPr="00452C29" w:rsidRDefault="002A110B" w:rsidP="00452C29">
      <w:pPr>
        <w:widowControl w:val="0"/>
        <w:pBdr>
          <w:top w:val="nil"/>
          <w:left w:val="nil"/>
          <w:bottom w:val="nil"/>
          <w:right w:val="nil"/>
          <w:between w:val="nil"/>
        </w:pBdr>
        <w:ind w:left="-11" w:firstLine="686"/>
        <w:rPr>
          <w:rFonts w:asciiTheme="majorHAnsi" w:eastAsia="Times New Roman" w:hAnsiTheme="majorHAnsi" w:cstheme="majorHAnsi"/>
          <w:color w:val="000000"/>
          <w:sz w:val="23"/>
          <w:szCs w:val="23"/>
        </w:rPr>
      </w:pPr>
      <w:r w:rsidRPr="00452C29">
        <w:rPr>
          <w:rFonts w:asciiTheme="majorHAnsi" w:eastAsia="Times New Roman" w:hAnsiTheme="majorHAnsi" w:cstheme="majorHAnsi"/>
          <w:color w:val="000000"/>
          <w:sz w:val="23"/>
          <w:szCs w:val="23"/>
        </w:rPr>
        <w:t xml:space="preserve">Les entreprises </w:t>
      </w:r>
      <w:r w:rsidR="00452C29" w:rsidRPr="00452C29">
        <w:rPr>
          <w:rFonts w:asciiTheme="majorHAnsi" w:eastAsia="Times New Roman" w:hAnsiTheme="majorHAnsi" w:cstheme="majorHAnsi"/>
          <w:color w:val="000000"/>
          <w:sz w:val="23"/>
          <w:szCs w:val="23"/>
        </w:rPr>
        <w:t>s’adaptent</w:t>
      </w:r>
      <w:r w:rsidRPr="00452C29">
        <w:rPr>
          <w:rFonts w:asciiTheme="majorHAnsi" w:eastAsia="Times New Roman" w:hAnsiTheme="majorHAnsi" w:cstheme="majorHAnsi"/>
          <w:color w:val="000000"/>
          <w:sz w:val="23"/>
          <w:szCs w:val="23"/>
        </w:rPr>
        <w:t xml:space="preserve"> aux nouveaux comportements des individus, </w:t>
      </w:r>
      <w:r w:rsidR="00452C29" w:rsidRPr="00452C29">
        <w:rPr>
          <w:rFonts w:asciiTheme="majorHAnsi" w:eastAsia="Times New Roman" w:hAnsiTheme="majorHAnsi" w:cstheme="majorHAnsi"/>
          <w:color w:val="000000"/>
          <w:sz w:val="23"/>
          <w:szCs w:val="23"/>
        </w:rPr>
        <w:t>d’une</w:t>
      </w:r>
      <w:r w:rsidRPr="00452C29">
        <w:rPr>
          <w:rFonts w:asciiTheme="majorHAnsi" w:eastAsia="Times New Roman" w:hAnsiTheme="majorHAnsi" w:cstheme="majorHAnsi"/>
          <w:color w:val="000000"/>
          <w:sz w:val="23"/>
          <w:szCs w:val="23"/>
        </w:rPr>
        <w:t xml:space="preserve"> part, en proposant des applications de m-commerce, </w:t>
      </w:r>
      <w:r w:rsidR="00452C29" w:rsidRPr="00452C29">
        <w:rPr>
          <w:rFonts w:asciiTheme="majorHAnsi" w:eastAsia="Times New Roman" w:hAnsiTheme="majorHAnsi" w:cstheme="majorHAnsi"/>
          <w:color w:val="000000"/>
          <w:sz w:val="23"/>
          <w:szCs w:val="23"/>
        </w:rPr>
        <w:t>d’autre</w:t>
      </w:r>
      <w:r w:rsidRPr="00452C29">
        <w:rPr>
          <w:rFonts w:asciiTheme="majorHAnsi" w:eastAsia="Times New Roman" w:hAnsiTheme="majorHAnsi" w:cstheme="majorHAnsi"/>
          <w:color w:val="000000"/>
          <w:sz w:val="23"/>
          <w:szCs w:val="23"/>
        </w:rPr>
        <w:t xml:space="preserve"> part, en développant la mobilité au travail grâce aux nouveaux outils numériques. On assiste actuellement à </w:t>
      </w:r>
      <w:r w:rsidR="00452C29" w:rsidRPr="00452C29">
        <w:rPr>
          <w:rFonts w:asciiTheme="majorHAnsi" w:eastAsia="Times New Roman" w:hAnsiTheme="majorHAnsi" w:cstheme="majorHAnsi"/>
          <w:color w:val="000000"/>
          <w:sz w:val="23"/>
          <w:szCs w:val="23"/>
        </w:rPr>
        <w:t>l’émergence</w:t>
      </w:r>
      <w:r w:rsidRPr="00452C29">
        <w:rPr>
          <w:rFonts w:asciiTheme="majorHAnsi" w:eastAsia="Times New Roman" w:hAnsiTheme="majorHAnsi" w:cstheme="majorHAnsi"/>
          <w:color w:val="000000"/>
          <w:sz w:val="23"/>
          <w:szCs w:val="23"/>
        </w:rPr>
        <w:t xml:space="preserve"> </w:t>
      </w:r>
      <w:r w:rsidR="00452C29" w:rsidRPr="00452C29">
        <w:rPr>
          <w:rFonts w:asciiTheme="majorHAnsi" w:eastAsia="Times New Roman" w:hAnsiTheme="majorHAnsi" w:cstheme="majorHAnsi"/>
          <w:color w:val="000000"/>
          <w:sz w:val="23"/>
          <w:szCs w:val="23"/>
        </w:rPr>
        <w:t>d’un</w:t>
      </w:r>
      <w:r w:rsidRPr="00452C29">
        <w:rPr>
          <w:rFonts w:asciiTheme="majorHAnsi" w:eastAsia="Times New Roman" w:hAnsiTheme="majorHAnsi" w:cstheme="majorHAnsi"/>
          <w:color w:val="000000"/>
          <w:sz w:val="23"/>
          <w:szCs w:val="23"/>
        </w:rPr>
        <w:t xml:space="preserve"> nouveau canal de distribution : le v-commerce, ou commerce commandé par la voix. </w:t>
      </w:r>
    </w:p>
    <w:p w14:paraId="00000006" w14:textId="4E42B4FE" w:rsidR="00C2550D" w:rsidRDefault="002A110B" w:rsidP="00452C29">
      <w:pPr>
        <w:widowControl w:val="0"/>
        <w:pBdr>
          <w:top w:val="nil"/>
          <w:left w:val="nil"/>
          <w:bottom w:val="nil"/>
          <w:right w:val="nil"/>
          <w:between w:val="nil"/>
        </w:pBdr>
        <w:ind w:left="-11" w:firstLine="686"/>
        <w:rPr>
          <w:rFonts w:asciiTheme="majorHAnsi" w:eastAsia="Times New Roman" w:hAnsiTheme="majorHAnsi" w:cstheme="majorHAnsi"/>
          <w:color w:val="000000"/>
          <w:sz w:val="23"/>
          <w:szCs w:val="23"/>
        </w:rPr>
      </w:pPr>
      <w:r w:rsidRPr="00452C29">
        <w:rPr>
          <w:rFonts w:asciiTheme="majorHAnsi" w:eastAsia="Times New Roman" w:hAnsiTheme="majorHAnsi" w:cstheme="majorHAnsi"/>
          <w:color w:val="000000"/>
          <w:sz w:val="23"/>
          <w:szCs w:val="23"/>
        </w:rPr>
        <w:t xml:space="preserve">Avec un quart de la population mondiale inscrite sur les réseaux sociaux, les entreprises </w:t>
      </w:r>
      <w:r w:rsidR="00452C29" w:rsidRPr="00452C29">
        <w:rPr>
          <w:rFonts w:asciiTheme="majorHAnsi" w:eastAsia="Times New Roman" w:hAnsiTheme="majorHAnsi" w:cstheme="majorHAnsi"/>
          <w:color w:val="000000"/>
          <w:sz w:val="23"/>
          <w:szCs w:val="23"/>
        </w:rPr>
        <w:t>s’organisent</w:t>
      </w:r>
      <w:r w:rsidRPr="00452C29">
        <w:rPr>
          <w:rFonts w:asciiTheme="majorHAnsi" w:eastAsia="Times New Roman" w:hAnsiTheme="majorHAnsi" w:cstheme="majorHAnsi"/>
          <w:color w:val="000000"/>
          <w:sz w:val="23"/>
          <w:szCs w:val="23"/>
        </w:rPr>
        <w:t xml:space="preserve"> pour être proches des consommateurs en fédérant des communautés </w:t>
      </w:r>
      <w:r w:rsidR="00452C29" w:rsidRPr="00452C29">
        <w:rPr>
          <w:rFonts w:asciiTheme="majorHAnsi" w:eastAsia="Times New Roman" w:hAnsiTheme="majorHAnsi" w:cstheme="majorHAnsi"/>
          <w:color w:val="000000"/>
          <w:sz w:val="23"/>
          <w:szCs w:val="23"/>
        </w:rPr>
        <w:t>d’acheteurs</w:t>
      </w:r>
      <w:r w:rsidRPr="00452C29">
        <w:rPr>
          <w:rFonts w:asciiTheme="majorHAnsi" w:eastAsia="Times New Roman" w:hAnsiTheme="majorHAnsi" w:cstheme="majorHAnsi"/>
          <w:color w:val="000000"/>
          <w:sz w:val="23"/>
          <w:szCs w:val="23"/>
        </w:rPr>
        <w:t xml:space="preserve">. Le rôle du </w:t>
      </w:r>
      <w:proofErr w:type="spellStart"/>
      <w:r w:rsidRPr="00452C29">
        <w:rPr>
          <w:rFonts w:asciiTheme="majorHAnsi" w:eastAsia="Times New Roman" w:hAnsiTheme="majorHAnsi" w:cstheme="majorHAnsi"/>
          <w:color w:val="000000"/>
          <w:sz w:val="23"/>
          <w:szCs w:val="23"/>
        </w:rPr>
        <w:t>community</w:t>
      </w:r>
      <w:proofErr w:type="spellEnd"/>
      <w:r w:rsidRPr="00452C29">
        <w:rPr>
          <w:rFonts w:asciiTheme="majorHAnsi" w:eastAsia="Times New Roman" w:hAnsiTheme="majorHAnsi" w:cstheme="majorHAnsi"/>
          <w:color w:val="000000"/>
          <w:sz w:val="23"/>
          <w:szCs w:val="23"/>
        </w:rPr>
        <w:t xml:space="preserve"> manager est crucial à cet égard, car celui-ci est le garant de la réputation </w:t>
      </w:r>
      <w:r w:rsidR="00452C29" w:rsidRPr="00452C29">
        <w:rPr>
          <w:rFonts w:asciiTheme="majorHAnsi" w:eastAsia="Times New Roman" w:hAnsiTheme="majorHAnsi" w:cstheme="majorHAnsi"/>
          <w:color w:val="000000"/>
          <w:sz w:val="23"/>
          <w:szCs w:val="23"/>
        </w:rPr>
        <w:t>d’une</w:t>
      </w:r>
      <w:r w:rsidRPr="00452C29">
        <w:rPr>
          <w:rFonts w:asciiTheme="majorHAnsi" w:eastAsia="Times New Roman" w:hAnsiTheme="majorHAnsi" w:cstheme="majorHAnsi"/>
          <w:color w:val="000000"/>
          <w:sz w:val="23"/>
          <w:szCs w:val="23"/>
        </w:rPr>
        <w:t xml:space="preserve"> marque : il anime une communauté </w:t>
      </w:r>
      <w:r w:rsidR="00452C29" w:rsidRPr="00452C29">
        <w:rPr>
          <w:rFonts w:asciiTheme="majorHAnsi" w:eastAsia="Times New Roman" w:hAnsiTheme="majorHAnsi" w:cstheme="majorHAnsi"/>
          <w:color w:val="000000"/>
          <w:sz w:val="23"/>
          <w:szCs w:val="23"/>
        </w:rPr>
        <w:t>d’internautes</w:t>
      </w:r>
      <w:r w:rsidRPr="00452C29">
        <w:rPr>
          <w:rFonts w:asciiTheme="majorHAnsi" w:eastAsia="Times New Roman" w:hAnsiTheme="majorHAnsi" w:cstheme="majorHAnsi"/>
          <w:color w:val="000000"/>
          <w:sz w:val="23"/>
          <w:szCs w:val="23"/>
        </w:rPr>
        <w:t xml:space="preserve">, publie des tweets, répond aux questions sur Internet, alimente la page Facebook et le compte Instagram </w:t>
      </w:r>
    </w:p>
    <w:p w14:paraId="70264318" w14:textId="77777777" w:rsidR="00452C29" w:rsidRPr="00452C29" w:rsidRDefault="00452C29" w:rsidP="00452C29">
      <w:pPr>
        <w:widowControl w:val="0"/>
        <w:pBdr>
          <w:top w:val="nil"/>
          <w:left w:val="nil"/>
          <w:bottom w:val="nil"/>
          <w:right w:val="nil"/>
          <w:between w:val="nil"/>
        </w:pBdr>
        <w:ind w:left="-11" w:firstLine="686"/>
        <w:rPr>
          <w:rFonts w:asciiTheme="majorHAnsi" w:eastAsia="Times New Roman" w:hAnsiTheme="majorHAnsi" w:cstheme="majorHAnsi"/>
          <w:color w:val="000000"/>
          <w:sz w:val="23"/>
          <w:szCs w:val="23"/>
        </w:rPr>
      </w:pPr>
    </w:p>
    <w:p w14:paraId="00000007" w14:textId="06E8F339" w:rsidR="00C2550D" w:rsidRPr="004A67EF" w:rsidRDefault="002A110B" w:rsidP="00452C29">
      <w:pPr>
        <w:widowControl w:val="0"/>
        <w:pBdr>
          <w:top w:val="nil"/>
          <w:left w:val="nil"/>
          <w:bottom w:val="nil"/>
          <w:right w:val="nil"/>
          <w:between w:val="nil"/>
        </w:pBdr>
        <w:ind w:left="-11" w:right="3979"/>
        <w:rPr>
          <w:rFonts w:asciiTheme="majorHAnsi" w:eastAsia="Times New Roman" w:hAnsiTheme="majorHAnsi" w:cstheme="majorHAnsi"/>
          <w:b/>
          <w:bCs/>
          <w:color w:val="000000"/>
          <w:sz w:val="28"/>
          <w:szCs w:val="28"/>
        </w:rPr>
      </w:pPr>
      <w:r w:rsidRPr="004A67EF">
        <w:rPr>
          <w:rFonts w:asciiTheme="majorHAnsi" w:eastAsia="Times New Roman" w:hAnsiTheme="majorHAnsi" w:cstheme="majorHAnsi"/>
          <w:b/>
          <w:bCs/>
          <w:color w:val="000000"/>
          <w:sz w:val="28"/>
          <w:szCs w:val="28"/>
        </w:rPr>
        <w:t xml:space="preserve">B. De nouveaux modèles de consommation </w:t>
      </w:r>
    </w:p>
    <w:p w14:paraId="31C77CCB" w14:textId="77777777" w:rsidR="00452C29" w:rsidRPr="00452C29" w:rsidRDefault="00452C29" w:rsidP="00452C29">
      <w:pPr>
        <w:widowControl w:val="0"/>
        <w:pBdr>
          <w:top w:val="nil"/>
          <w:left w:val="nil"/>
          <w:bottom w:val="nil"/>
          <w:right w:val="nil"/>
          <w:between w:val="nil"/>
        </w:pBdr>
        <w:ind w:left="-11" w:right="3979"/>
        <w:rPr>
          <w:rFonts w:asciiTheme="majorHAnsi" w:eastAsia="Times New Roman" w:hAnsiTheme="majorHAnsi" w:cstheme="majorHAnsi"/>
          <w:color w:val="000000"/>
          <w:sz w:val="18"/>
          <w:szCs w:val="18"/>
        </w:rPr>
      </w:pPr>
    </w:p>
    <w:p w14:paraId="0000000A" w14:textId="3E7BA0EA" w:rsidR="00C2550D" w:rsidRPr="00452C29" w:rsidRDefault="002A110B" w:rsidP="00452C29">
      <w:pPr>
        <w:widowControl w:val="0"/>
        <w:pBdr>
          <w:top w:val="nil"/>
          <w:left w:val="nil"/>
          <w:bottom w:val="nil"/>
          <w:right w:val="nil"/>
          <w:between w:val="nil"/>
        </w:pBdr>
        <w:ind w:left="-11" w:firstLine="686"/>
        <w:rPr>
          <w:rFonts w:asciiTheme="majorHAnsi" w:eastAsia="Times New Roman" w:hAnsiTheme="majorHAnsi" w:cstheme="majorHAnsi"/>
          <w:color w:val="000000"/>
          <w:sz w:val="23"/>
          <w:szCs w:val="23"/>
        </w:rPr>
      </w:pPr>
      <w:r w:rsidRPr="00452C29">
        <w:rPr>
          <w:rFonts w:asciiTheme="majorHAnsi" w:eastAsia="Times New Roman" w:hAnsiTheme="majorHAnsi" w:cstheme="majorHAnsi"/>
          <w:color w:val="000000"/>
          <w:sz w:val="23"/>
          <w:szCs w:val="23"/>
        </w:rPr>
        <w:t xml:space="preserve">À </w:t>
      </w:r>
      <w:r w:rsidR="00452C29" w:rsidRPr="00452C29">
        <w:rPr>
          <w:rFonts w:asciiTheme="majorHAnsi" w:eastAsia="Times New Roman" w:hAnsiTheme="majorHAnsi" w:cstheme="majorHAnsi"/>
          <w:color w:val="000000"/>
          <w:sz w:val="23"/>
          <w:szCs w:val="23"/>
        </w:rPr>
        <w:t>l’heure</w:t>
      </w:r>
      <w:r w:rsidRPr="00452C29">
        <w:rPr>
          <w:rFonts w:asciiTheme="majorHAnsi" w:eastAsia="Times New Roman" w:hAnsiTheme="majorHAnsi" w:cstheme="majorHAnsi"/>
          <w:color w:val="000000"/>
          <w:sz w:val="23"/>
          <w:szCs w:val="23"/>
        </w:rPr>
        <w:t xml:space="preserve"> de </w:t>
      </w:r>
      <w:r w:rsidR="00452C29" w:rsidRPr="00452C29">
        <w:rPr>
          <w:rFonts w:asciiTheme="majorHAnsi" w:eastAsia="Times New Roman" w:hAnsiTheme="majorHAnsi" w:cstheme="majorHAnsi"/>
          <w:color w:val="000000"/>
          <w:sz w:val="23"/>
          <w:szCs w:val="23"/>
        </w:rPr>
        <w:t>l’économie</w:t>
      </w:r>
      <w:r w:rsidRPr="00452C29">
        <w:rPr>
          <w:rFonts w:asciiTheme="majorHAnsi" w:eastAsia="Times New Roman" w:hAnsiTheme="majorHAnsi" w:cstheme="majorHAnsi"/>
          <w:color w:val="000000"/>
          <w:sz w:val="23"/>
          <w:szCs w:val="23"/>
        </w:rPr>
        <w:t xml:space="preserve"> collaborative, consommer ne signifie plus posséder. </w:t>
      </w:r>
      <w:r w:rsidR="00452C29" w:rsidRPr="00452C29">
        <w:rPr>
          <w:rFonts w:asciiTheme="majorHAnsi" w:eastAsia="Times New Roman" w:hAnsiTheme="majorHAnsi" w:cstheme="majorHAnsi"/>
          <w:color w:val="000000"/>
          <w:sz w:val="23"/>
          <w:szCs w:val="23"/>
        </w:rPr>
        <w:t>L’usage</w:t>
      </w:r>
      <w:r w:rsidRPr="00452C29">
        <w:rPr>
          <w:rFonts w:asciiTheme="majorHAnsi" w:eastAsia="Times New Roman" w:hAnsiTheme="majorHAnsi" w:cstheme="majorHAnsi"/>
          <w:color w:val="000000"/>
          <w:sz w:val="23"/>
          <w:szCs w:val="23"/>
        </w:rPr>
        <w:t xml:space="preserve"> </w:t>
      </w:r>
      <w:r w:rsidR="00452C29" w:rsidRPr="00452C29">
        <w:rPr>
          <w:rFonts w:asciiTheme="majorHAnsi" w:eastAsia="Times New Roman" w:hAnsiTheme="majorHAnsi" w:cstheme="majorHAnsi"/>
          <w:color w:val="000000"/>
          <w:sz w:val="23"/>
          <w:szCs w:val="23"/>
        </w:rPr>
        <w:t>d’un</w:t>
      </w:r>
      <w:r w:rsidRPr="00452C29">
        <w:rPr>
          <w:rFonts w:asciiTheme="majorHAnsi" w:eastAsia="Times New Roman" w:hAnsiTheme="majorHAnsi" w:cstheme="majorHAnsi"/>
          <w:color w:val="000000"/>
          <w:sz w:val="23"/>
          <w:szCs w:val="23"/>
        </w:rPr>
        <w:t xml:space="preserve"> bien remplace la propriété de celui-ci et comporte des avantages pour </w:t>
      </w:r>
      <w:r w:rsidR="00452C29" w:rsidRPr="00452C29">
        <w:rPr>
          <w:rFonts w:asciiTheme="majorHAnsi" w:eastAsia="Times New Roman" w:hAnsiTheme="majorHAnsi" w:cstheme="majorHAnsi"/>
          <w:color w:val="000000"/>
          <w:sz w:val="23"/>
          <w:szCs w:val="23"/>
        </w:rPr>
        <w:t>l’utilisateur</w:t>
      </w:r>
      <w:r w:rsidRPr="00452C29">
        <w:rPr>
          <w:rFonts w:asciiTheme="majorHAnsi" w:eastAsia="Times New Roman" w:hAnsiTheme="majorHAnsi" w:cstheme="majorHAnsi"/>
          <w:color w:val="000000"/>
          <w:sz w:val="23"/>
          <w:szCs w:val="23"/>
        </w:rPr>
        <w:t xml:space="preserve"> qui recherche uniquement </w:t>
      </w:r>
      <w:r w:rsidR="00452C29" w:rsidRPr="00452C29">
        <w:rPr>
          <w:rFonts w:asciiTheme="majorHAnsi" w:eastAsia="Times New Roman" w:hAnsiTheme="majorHAnsi" w:cstheme="majorHAnsi"/>
          <w:color w:val="000000"/>
          <w:sz w:val="23"/>
          <w:szCs w:val="23"/>
        </w:rPr>
        <w:t>l’utilisation</w:t>
      </w:r>
      <w:r w:rsidRPr="00452C29">
        <w:rPr>
          <w:rFonts w:asciiTheme="majorHAnsi" w:eastAsia="Times New Roman" w:hAnsiTheme="majorHAnsi" w:cstheme="majorHAnsi"/>
          <w:color w:val="000000"/>
          <w:sz w:val="23"/>
          <w:szCs w:val="23"/>
        </w:rPr>
        <w:t xml:space="preserve"> </w:t>
      </w:r>
      <w:r w:rsidR="00452C29" w:rsidRPr="00452C29">
        <w:rPr>
          <w:rFonts w:asciiTheme="majorHAnsi" w:eastAsia="Times New Roman" w:hAnsiTheme="majorHAnsi" w:cstheme="majorHAnsi"/>
          <w:color w:val="000000"/>
          <w:sz w:val="23"/>
          <w:szCs w:val="23"/>
        </w:rPr>
        <w:t>d’un</w:t>
      </w:r>
      <w:r w:rsidRPr="00452C29">
        <w:rPr>
          <w:rFonts w:asciiTheme="majorHAnsi" w:eastAsia="Times New Roman" w:hAnsiTheme="majorHAnsi" w:cstheme="majorHAnsi"/>
          <w:color w:val="000000"/>
          <w:sz w:val="23"/>
          <w:szCs w:val="23"/>
        </w:rPr>
        <w:t xml:space="preserve"> bien pour satisfaire un besoin sans avoir besoin de le posséder. </w:t>
      </w:r>
    </w:p>
    <w:p w14:paraId="0000000B" w14:textId="4AD827E6" w:rsidR="00C2550D" w:rsidRPr="00452C29" w:rsidRDefault="002A110B" w:rsidP="00452C29">
      <w:pPr>
        <w:widowControl w:val="0"/>
        <w:pBdr>
          <w:top w:val="nil"/>
          <w:left w:val="nil"/>
          <w:bottom w:val="nil"/>
          <w:right w:val="nil"/>
          <w:between w:val="nil"/>
        </w:pBdr>
        <w:ind w:left="-11" w:right="1627"/>
        <w:rPr>
          <w:rFonts w:asciiTheme="majorHAnsi" w:eastAsia="Times New Roman" w:hAnsiTheme="majorHAnsi" w:cstheme="majorHAnsi"/>
          <w:color w:val="000000"/>
          <w:sz w:val="23"/>
          <w:szCs w:val="23"/>
        </w:rPr>
      </w:pPr>
      <w:r w:rsidRPr="00452C29">
        <w:rPr>
          <w:rFonts w:asciiTheme="majorHAnsi" w:eastAsia="Times New Roman" w:hAnsiTheme="majorHAnsi" w:cstheme="majorHAnsi"/>
          <w:color w:val="000000"/>
          <w:sz w:val="23"/>
          <w:szCs w:val="23"/>
        </w:rPr>
        <w:t xml:space="preserve">Trois modèles de consommation émergent dans </w:t>
      </w:r>
      <w:r w:rsidR="00452C29" w:rsidRPr="00452C29">
        <w:rPr>
          <w:rFonts w:asciiTheme="majorHAnsi" w:eastAsia="Times New Roman" w:hAnsiTheme="majorHAnsi" w:cstheme="majorHAnsi"/>
          <w:color w:val="000000"/>
          <w:sz w:val="23"/>
          <w:szCs w:val="23"/>
        </w:rPr>
        <w:t>l’environnement</w:t>
      </w:r>
      <w:r w:rsidRPr="00452C29">
        <w:rPr>
          <w:rFonts w:asciiTheme="majorHAnsi" w:eastAsia="Times New Roman" w:hAnsiTheme="majorHAnsi" w:cstheme="majorHAnsi"/>
          <w:color w:val="000000"/>
          <w:sz w:val="23"/>
          <w:szCs w:val="23"/>
        </w:rPr>
        <w:t xml:space="preserve"> numérique : </w:t>
      </w:r>
    </w:p>
    <w:p w14:paraId="0000000C" w14:textId="4A4E91DA" w:rsidR="00C2550D" w:rsidRPr="00452C29" w:rsidRDefault="002A110B" w:rsidP="00452C29">
      <w:pPr>
        <w:pStyle w:val="Paragraphedeliste"/>
        <w:widowControl w:val="0"/>
        <w:numPr>
          <w:ilvl w:val="0"/>
          <w:numId w:val="1"/>
        </w:numPr>
        <w:pBdr>
          <w:top w:val="nil"/>
          <w:left w:val="nil"/>
          <w:bottom w:val="nil"/>
          <w:right w:val="nil"/>
          <w:between w:val="nil"/>
        </w:pBdr>
        <w:rPr>
          <w:rFonts w:asciiTheme="majorHAnsi" w:eastAsia="Times New Roman" w:hAnsiTheme="majorHAnsi" w:cstheme="majorHAnsi"/>
          <w:color w:val="000000"/>
          <w:sz w:val="23"/>
          <w:szCs w:val="23"/>
        </w:rPr>
      </w:pPr>
      <w:proofErr w:type="gramStart"/>
      <w:r w:rsidRPr="00452C29">
        <w:rPr>
          <w:rFonts w:asciiTheme="majorHAnsi" w:eastAsia="Times New Roman" w:hAnsiTheme="majorHAnsi" w:cstheme="majorHAnsi"/>
          <w:color w:val="000000"/>
          <w:sz w:val="23"/>
          <w:szCs w:val="23"/>
        </w:rPr>
        <w:t>le</w:t>
      </w:r>
      <w:proofErr w:type="gramEnd"/>
      <w:r w:rsidRPr="00452C29">
        <w:rPr>
          <w:rFonts w:asciiTheme="majorHAnsi" w:eastAsia="Times New Roman" w:hAnsiTheme="majorHAnsi" w:cstheme="majorHAnsi"/>
          <w:color w:val="000000"/>
          <w:sz w:val="23"/>
          <w:szCs w:val="23"/>
        </w:rPr>
        <w:t xml:space="preserve"> modèle </w:t>
      </w:r>
      <w:r w:rsidR="00452C29" w:rsidRPr="00452C29">
        <w:rPr>
          <w:rFonts w:asciiTheme="majorHAnsi" w:eastAsia="Times New Roman" w:hAnsiTheme="majorHAnsi" w:cstheme="majorHAnsi"/>
          <w:color w:val="000000"/>
          <w:sz w:val="23"/>
          <w:szCs w:val="23"/>
        </w:rPr>
        <w:t>d’abonnement</w:t>
      </w:r>
      <w:r w:rsidRPr="00452C29">
        <w:rPr>
          <w:rFonts w:asciiTheme="majorHAnsi" w:eastAsia="Times New Roman" w:hAnsiTheme="majorHAnsi" w:cstheme="majorHAnsi"/>
          <w:color w:val="000000"/>
          <w:sz w:val="23"/>
          <w:szCs w:val="23"/>
        </w:rPr>
        <w:t xml:space="preserve"> : les abonnés ont accès à un service (autopartage, Deezer, Netflix ; </w:t>
      </w:r>
    </w:p>
    <w:p w14:paraId="59BC2441" w14:textId="44519219" w:rsidR="00C1105E" w:rsidRPr="00452C29" w:rsidRDefault="002A110B" w:rsidP="00452C29">
      <w:pPr>
        <w:pStyle w:val="Paragraphedeliste"/>
        <w:widowControl w:val="0"/>
        <w:numPr>
          <w:ilvl w:val="0"/>
          <w:numId w:val="1"/>
        </w:numPr>
        <w:pBdr>
          <w:top w:val="nil"/>
          <w:left w:val="nil"/>
          <w:bottom w:val="nil"/>
          <w:right w:val="nil"/>
          <w:between w:val="nil"/>
        </w:pBdr>
        <w:rPr>
          <w:rFonts w:asciiTheme="majorHAnsi" w:eastAsia="Times New Roman" w:hAnsiTheme="majorHAnsi" w:cstheme="majorHAnsi"/>
          <w:color w:val="000000"/>
          <w:sz w:val="23"/>
          <w:szCs w:val="23"/>
        </w:rPr>
      </w:pPr>
      <w:proofErr w:type="gramStart"/>
      <w:r w:rsidRPr="00452C29">
        <w:rPr>
          <w:rFonts w:asciiTheme="majorHAnsi" w:eastAsia="Times New Roman" w:hAnsiTheme="majorHAnsi" w:cstheme="majorHAnsi"/>
          <w:color w:val="000000"/>
          <w:sz w:val="23"/>
          <w:szCs w:val="23"/>
        </w:rPr>
        <w:t>le</w:t>
      </w:r>
      <w:proofErr w:type="gramEnd"/>
      <w:r w:rsidRPr="00452C29">
        <w:rPr>
          <w:rFonts w:asciiTheme="majorHAnsi" w:eastAsia="Times New Roman" w:hAnsiTheme="majorHAnsi" w:cstheme="majorHAnsi"/>
          <w:color w:val="000000"/>
          <w:sz w:val="23"/>
          <w:szCs w:val="23"/>
        </w:rPr>
        <w:t xml:space="preserve"> modèle de location : achat ponctuel </w:t>
      </w:r>
      <w:r w:rsidR="00452C29" w:rsidRPr="00452C29">
        <w:rPr>
          <w:rFonts w:asciiTheme="majorHAnsi" w:eastAsia="Times New Roman" w:hAnsiTheme="majorHAnsi" w:cstheme="majorHAnsi"/>
          <w:color w:val="000000"/>
          <w:sz w:val="23"/>
          <w:szCs w:val="23"/>
        </w:rPr>
        <w:t>d’un</w:t>
      </w:r>
      <w:r w:rsidRPr="00452C29">
        <w:rPr>
          <w:rFonts w:asciiTheme="majorHAnsi" w:eastAsia="Times New Roman" w:hAnsiTheme="majorHAnsi" w:cstheme="majorHAnsi"/>
          <w:color w:val="000000"/>
          <w:sz w:val="23"/>
          <w:szCs w:val="23"/>
        </w:rPr>
        <w:t xml:space="preserve"> service de location (BlaBlaCar, Airbnb ; </w:t>
      </w:r>
    </w:p>
    <w:p w14:paraId="0000000D" w14:textId="7853EB73" w:rsidR="00C2550D" w:rsidRPr="00452C29" w:rsidRDefault="002A110B" w:rsidP="00452C29">
      <w:pPr>
        <w:pStyle w:val="Paragraphedeliste"/>
        <w:widowControl w:val="0"/>
        <w:numPr>
          <w:ilvl w:val="0"/>
          <w:numId w:val="1"/>
        </w:numPr>
        <w:pBdr>
          <w:top w:val="nil"/>
          <w:left w:val="nil"/>
          <w:bottom w:val="nil"/>
          <w:right w:val="nil"/>
          <w:between w:val="nil"/>
        </w:pBdr>
        <w:rPr>
          <w:rFonts w:asciiTheme="majorHAnsi" w:eastAsia="Times New Roman" w:hAnsiTheme="majorHAnsi" w:cstheme="majorHAnsi"/>
          <w:color w:val="000000"/>
          <w:sz w:val="23"/>
          <w:szCs w:val="23"/>
        </w:rPr>
      </w:pPr>
      <w:proofErr w:type="gramStart"/>
      <w:r w:rsidRPr="00452C29">
        <w:rPr>
          <w:rFonts w:asciiTheme="majorHAnsi" w:eastAsia="Times New Roman" w:hAnsiTheme="majorHAnsi" w:cstheme="majorHAnsi"/>
          <w:color w:val="000000"/>
          <w:sz w:val="23"/>
          <w:szCs w:val="23"/>
        </w:rPr>
        <w:t>le</w:t>
      </w:r>
      <w:proofErr w:type="gramEnd"/>
      <w:r w:rsidRPr="00452C29">
        <w:rPr>
          <w:rFonts w:asciiTheme="majorHAnsi" w:eastAsia="Times New Roman" w:hAnsiTheme="majorHAnsi" w:cstheme="majorHAnsi"/>
          <w:color w:val="000000"/>
          <w:sz w:val="23"/>
          <w:szCs w:val="23"/>
        </w:rPr>
        <w:t xml:space="preserve"> modèle </w:t>
      </w:r>
      <w:r w:rsidR="00452C29" w:rsidRPr="00452C29">
        <w:rPr>
          <w:rFonts w:asciiTheme="majorHAnsi" w:eastAsia="Times New Roman" w:hAnsiTheme="majorHAnsi" w:cstheme="majorHAnsi"/>
          <w:color w:val="000000"/>
          <w:sz w:val="23"/>
          <w:szCs w:val="23"/>
        </w:rPr>
        <w:t>d’achat</w:t>
      </w:r>
      <w:r w:rsidRPr="00452C29">
        <w:rPr>
          <w:rFonts w:asciiTheme="majorHAnsi" w:eastAsia="Times New Roman" w:hAnsiTheme="majorHAnsi" w:cstheme="majorHAnsi"/>
          <w:color w:val="000000"/>
          <w:sz w:val="23"/>
          <w:szCs w:val="23"/>
        </w:rPr>
        <w:t xml:space="preserve">/vente </w:t>
      </w:r>
      <w:r w:rsidR="00452C29" w:rsidRPr="00452C29">
        <w:rPr>
          <w:rFonts w:asciiTheme="majorHAnsi" w:eastAsia="Times New Roman" w:hAnsiTheme="majorHAnsi" w:cstheme="majorHAnsi"/>
          <w:color w:val="000000"/>
          <w:sz w:val="23"/>
          <w:szCs w:val="23"/>
        </w:rPr>
        <w:t>d’occasion</w:t>
      </w:r>
      <w:r w:rsidRPr="00452C29">
        <w:rPr>
          <w:rFonts w:asciiTheme="majorHAnsi" w:eastAsia="Times New Roman" w:hAnsiTheme="majorHAnsi" w:cstheme="majorHAnsi"/>
          <w:color w:val="000000"/>
          <w:sz w:val="23"/>
          <w:szCs w:val="23"/>
        </w:rPr>
        <w:t xml:space="preserve"> : marché de </w:t>
      </w:r>
      <w:r w:rsidR="00452C29" w:rsidRPr="00452C29">
        <w:rPr>
          <w:rFonts w:asciiTheme="majorHAnsi" w:eastAsia="Times New Roman" w:hAnsiTheme="majorHAnsi" w:cstheme="majorHAnsi"/>
          <w:color w:val="000000"/>
          <w:sz w:val="23"/>
          <w:szCs w:val="23"/>
        </w:rPr>
        <w:t>l’occasion</w:t>
      </w:r>
      <w:r w:rsidRPr="00452C29">
        <w:rPr>
          <w:rFonts w:asciiTheme="majorHAnsi" w:eastAsia="Times New Roman" w:hAnsiTheme="majorHAnsi" w:cstheme="majorHAnsi"/>
          <w:color w:val="000000"/>
          <w:sz w:val="23"/>
          <w:szCs w:val="23"/>
        </w:rPr>
        <w:t xml:space="preserve"> (</w:t>
      </w:r>
      <w:proofErr w:type="spellStart"/>
      <w:r w:rsidRPr="00452C29">
        <w:rPr>
          <w:rFonts w:asciiTheme="majorHAnsi" w:eastAsia="Times New Roman" w:hAnsiTheme="majorHAnsi" w:cstheme="majorHAnsi"/>
          <w:color w:val="000000"/>
          <w:sz w:val="23"/>
          <w:szCs w:val="23"/>
        </w:rPr>
        <w:t>Leboncoin</w:t>
      </w:r>
      <w:proofErr w:type="spellEnd"/>
      <w:r w:rsidRPr="00452C29">
        <w:rPr>
          <w:rFonts w:asciiTheme="majorHAnsi" w:eastAsia="Times New Roman" w:hAnsiTheme="majorHAnsi" w:cstheme="majorHAnsi"/>
          <w:color w:val="000000"/>
          <w:sz w:val="23"/>
          <w:szCs w:val="23"/>
        </w:rPr>
        <w:t xml:space="preserve">, eBay, </w:t>
      </w:r>
      <w:proofErr w:type="spellStart"/>
      <w:r w:rsidRPr="00452C29">
        <w:rPr>
          <w:rFonts w:asciiTheme="majorHAnsi" w:eastAsia="Times New Roman" w:hAnsiTheme="majorHAnsi" w:cstheme="majorHAnsi"/>
          <w:color w:val="000000"/>
          <w:sz w:val="23"/>
          <w:szCs w:val="23"/>
        </w:rPr>
        <w:t>Occazissime</w:t>
      </w:r>
      <w:proofErr w:type="spellEnd"/>
      <w:r w:rsidRPr="00452C29">
        <w:rPr>
          <w:rFonts w:asciiTheme="majorHAnsi" w:eastAsia="Times New Roman" w:hAnsiTheme="majorHAnsi" w:cstheme="majorHAnsi"/>
          <w:color w:val="000000"/>
          <w:sz w:val="23"/>
          <w:szCs w:val="23"/>
        </w:rPr>
        <w:t xml:space="preserve"> . </w:t>
      </w:r>
    </w:p>
    <w:p w14:paraId="7F925A0C" w14:textId="77777777" w:rsidR="00452C29" w:rsidRDefault="00452C29" w:rsidP="00452C29">
      <w:pPr>
        <w:widowControl w:val="0"/>
        <w:pBdr>
          <w:top w:val="nil"/>
          <w:left w:val="nil"/>
          <w:bottom w:val="nil"/>
          <w:right w:val="nil"/>
          <w:between w:val="nil"/>
        </w:pBdr>
        <w:ind w:left="-11" w:right="-4" w:firstLine="11"/>
        <w:rPr>
          <w:rFonts w:asciiTheme="majorHAnsi" w:eastAsia="Times New Roman" w:hAnsiTheme="majorHAnsi" w:cstheme="majorHAnsi"/>
          <w:color w:val="000000"/>
          <w:sz w:val="23"/>
          <w:szCs w:val="23"/>
        </w:rPr>
      </w:pPr>
    </w:p>
    <w:p w14:paraId="4203BC39" w14:textId="01A705B3" w:rsidR="00C1105E" w:rsidRPr="00452C29" w:rsidRDefault="002A110B" w:rsidP="00452C29">
      <w:pPr>
        <w:widowControl w:val="0"/>
        <w:pBdr>
          <w:top w:val="nil"/>
          <w:left w:val="nil"/>
          <w:bottom w:val="nil"/>
          <w:right w:val="nil"/>
          <w:between w:val="nil"/>
        </w:pBdr>
        <w:ind w:left="-11" w:right="-4" w:firstLine="11"/>
        <w:rPr>
          <w:rFonts w:asciiTheme="majorHAnsi" w:eastAsia="Times New Roman" w:hAnsiTheme="majorHAnsi" w:cstheme="majorHAnsi"/>
          <w:color w:val="000000"/>
          <w:sz w:val="23"/>
          <w:szCs w:val="23"/>
        </w:rPr>
      </w:pPr>
      <w:r w:rsidRPr="00452C29">
        <w:rPr>
          <w:rFonts w:asciiTheme="majorHAnsi" w:eastAsia="Times New Roman" w:hAnsiTheme="majorHAnsi" w:cstheme="majorHAnsi"/>
          <w:color w:val="000000"/>
          <w:sz w:val="23"/>
          <w:szCs w:val="23"/>
        </w:rPr>
        <w:t xml:space="preserve">Pour satisfaire les consommateurs, les producteurs ont intérêt à concevoir des produits qui durent (pas </w:t>
      </w:r>
      <w:r w:rsidR="00452C29" w:rsidRPr="00452C29">
        <w:rPr>
          <w:rFonts w:asciiTheme="majorHAnsi" w:eastAsia="Times New Roman" w:hAnsiTheme="majorHAnsi" w:cstheme="majorHAnsi"/>
          <w:color w:val="000000"/>
          <w:sz w:val="23"/>
          <w:szCs w:val="23"/>
        </w:rPr>
        <w:t>d’obsolescence</w:t>
      </w:r>
      <w:r w:rsidRPr="00452C29">
        <w:rPr>
          <w:rFonts w:asciiTheme="majorHAnsi" w:eastAsia="Times New Roman" w:hAnsiTheme="majorHAnsi" w:cstheme="majorHAnsi"/>
          <w:color w:val="000000"/>
          <w:sz w:val="23"/>
          <w:szCs w:val="23"/>
        </w:rPr>
        <w:t xml:space="preserve"> programmée), qui sont recyclables et fabriqués avec des matériaux durables (écoconception) </w:t>
      </w:r>
      <w:r w:rsidR="00452C29" w:rsidRPr="00452C29">
        <w:rPr>
          <w:rFonts w:asciiTheme="majorHAnsi" w:eastAsia="Times New Roman" w:hAnsiTheme="majorHAnsi" w:cstheme="majorHAnsi"/>
          <w:color w:val="000000"/>
          <w:sz w:val="23"/>
          <w:szCs w:val="23"/>
        </w:rPr>
        <w:t>L’économie</w:t>
      </w:r>
      <w:r w:rsidRPr="00452C29">
        <w:rPr>
          <w:rFonts w:asciiTheme="majorHAnsi" w:eastAsia="Times New Roman" w:hAnsiTheme="majorHAnsi" w:cstheme="majorHAnsi"/>
          <w:color w:val="000000"/>
          <w:sz w:val="23"/>
          <w:szCs w:val="23"/>
        </w:rPr>
        <w:t xml:space="preserve"> de </w:t>
      </w:r>
      <w:r w:rsidR="00452C29" w:rsidRPr="00452C29">
        <w:rPr>
          <w:rFonts w:asciiTheme="majorHAnsi" w:eastAsia="Times New Roman" w:hAnsiTheme="majorHAnsi" w:cstheme="majorHAnsi"/>
          <w:color w:val="000000"/>
          <w:sz w:val="23"/>
          <w:szCs w:val="23"/>
        </w:rPr>
        <w:t>l’usage</w:t>
      </w:r>
      <w:r w:rsidRPr="00452C29">
        <w:rPr>
          <w:rFonts w:asciiTheme="majorHAnsi" w:eastAsia="Times New Roman" w:hAnsiTheme="majorHAnsi" w:cstheme="majorHAnsi"/>
          <w:color w:val="000000"/>
          <w:sz w:val="23"/>
          <w:szCs w:val="23"/>
        </w:rPr>
        <w:t xml:space="preserve"> appartient au domaine de </w:t>
      </w:r>
      <w:r w:rsidR="00452C29" w:rsidRPr="00452C29">
        <w:rPr>
          <w:rFonts w:asciiTheme="majorHAnsi" w:eastAsia="Times New Roman" w:hAnsiTheme="majorHAnsi" w:cstheme="majorHAnsi"/>
          <w:color w:val="000000"/>
          <w:sz w:val="23"/>
          <w:szCs w:val="23"/>
        </w:rPr>
        <w:t>l’économie</w:t>
      </w:r>
      <w:r w:rsidRPr="00452C29">
        <w:rPr>
          <w:rFonts w:asciiTheme="majorHAnsi" w:eastAsia="Times New Roman" w:hAnsiTheme="majorHAnsi" w:cstheme="majorHAnsi"/>
          <w:color w:val="000000"/>
          <w:sz w:val="23"/>
          <w:szCs w:val="23"/>
        </w:rPr>
        <w:t xml:space="preserve"> circulaire et favorise le développement durable. </w:t>
      </w:r>
    </w:p>
    <w:p w14:paraId="0000000E" w14:textId="1B10962A" w:rsidR="00C2550D" w:rsidRDefault="002A110B" w:rsidP="00452C29">
      <w:pPr>
        <w:widowControl w:val="0"/>
        <w:pBdr>
          <w:top w:val="nil"/>
          <w:left w:val="nil"/>
          <w:bottom w:val="nil"/>
          <w:right w:val="nil"/>
          <w:between w:val="nil"/>
        </w:pBdr>
        <w:ind w:left="-11" w:right="-4" w:firstLine="11"/>
        <w:rPr>
          <w:rFonts w:asciiTheme="majorHAnsi" w:eastAsia="Times New Roman" w:hAnsiTheme="majorHAnsi" w:cstheme="majorHAnsi"/>
          <w:color w:val="000000"/>
          <w:sz w:val="23"/>
          <w:szCs w:val="23"/>
        </w:rPr>
      </w:pPr>
      <w:r w:rsidRPr="00452C29">
        <w:rPr>
          <w:rFonts w:asciiTheme="majorHAnsi" w:eastAsia="Times New Roman" w:hAnsiTheme="majorHAnsi" w:cstheme="majorHAnsi"/>
          <w:color w:val="000000"/>
          <w:sz w:val="23"/>
          <w:szCs w:val="23"/>
        </w:rPr>
        <w:t xml:space="preserve">Les entreprises développent les services aux particuliers (B to C), mais aussi aux professionnels (B to B). Les modèles </w:t>
      </w:r>
      <w:r w:rsidR="00452C29" w:rsidRPr="00452C29">
        <w:rPr>
          <w:rFonts w:asciiTheme="majorHAnsi" w:eastAsia="Times New Roman" w:hAnsiTheme="majorHAnsi" w:cstheme="majorHAnsi"/>
          <w:color w:val="000000"/>
          <w:sz w:val="23"/>
          <w:szCs w:val="23"/>
        </w:rPr>
        <w:t>d’abonnement</w:t>
      </w:r>
      <w:r w:rsidRPr="00452C29">
        <w:rPr>
          <w:rFonts w:asciiTheme="majorHAnsi" w:eastAsia="Times New Roman" w:hAnsiTheme="majorHAnsi" w:cstheme="majorHAnsi"/>
          <w:color w:val="000000"/>
          <w:sz w:val="23"/>
          <w:szCs w:val="23"/>
        </w:rPr>
        <w:t xml:space="preserve"> à des services de cloud </w:t>
      </w:r>
      <w:proofErr w:type="spellStart"/>
      <w:r w:rsidRPr="00452C29">
        <w:rPr>
          <w:rFonts w:asciiTheme="majorHAnsi" w:eastAsia="Times New Roman" w:hAnsiTheme="majorHAnsi" w:cstheme="majorHAnsi"/>
          <w:color w:val="000000"/>
          <w:sz w:val="23"/>
          <w:szCs w:val="23"/>
        </w:rPr>
        <w:t>computing</w:t>
      </w:r>
      <w:proofErr w:type="spellEnd"/>
      <w:r w:rsidRPr="00452C29">
        <w:rPr>
          <w:rFonts w:asciiTheme="majorHAnsi" w:eastAsia="Times New Roman" w:hAnsiTheme="majorHAnsi" w:cstheme="majorHAnsi"/>
          <w:color w:val="000000"/>
          <w:sz w:val="23"/>
          <w:szCs w:val="23"/>
        </w:rPr>
        <w:t xml:space="preserve">, par exemple, donnent accès à des ressources informatiques partagées et permettent un stockage de données dans des data centers extérieurs à </w:t>
      </w:r>
      <w:r w:rsidR="00452C29" w:rsidRPr="00452C29">
        <w:rPr>
          <w:rFonts w:asciiTheme="majorHAnsi" w:eastAsia="Times New Roman" w:hAnsiTheme="majorHAnsi" w:cstheme="majorHAnsi"/>
          <w:color w:val="000000"/>
          <w:sz w:val="23"/>
          <w:szCs w:val="23"/>
        </w:rPr>
        <w:t>l’entreprise</w:t>
      </w:r>
      <w:r w:rsidRPr="00452C29">
        <w:rPr>
          <w:rFonts w:asciiTheme="majorHAnsi" w:eastAsia="Times New Roman" w:hAnsiTheme="majorHAnsi" w:cstheme="majorHAnsi"/>
          <w:color w:val="000000"/>
          <w:sz w:val="23"/>
          <w:szCs w:val="23"/>
        </w:rPr>
        <w:t xml:space="preserve">. </w:t>
      </w:r>
    </w:p>
    <w:p w14:paraId="665D8054" w14:textId="77777777" w:rsidR="004A67EF" w:rsidRPr="00452C29" w:rsidRDefault="004A67EF" w:rsidP="00452C29">
      <w:pPr>
        <w:widowControl w:val="0"/>
        <w:pBdr>
          <w:top w:val="nil"/>
          <w:left w:val="nil"/>
          <w:bottom w:val="nil"/>
          <w:right w:val="nil"/>
          <w:between w:val="nil"/>
        </w:pBdr>
        <w:ind w:left="-11" w:right="-4" w:firstLine="11"/>
        <w:rPr>
          <w:rFonts w:asciiTheme="majorHAnsi" w:eastAsia="Times New Roman" w:hAnsiTheme="majorHAnsi" w:cstheme="majorHAnsi"/>
          <w:color w:val="000000"/>
          <w:sz w:val="23"/>
          <w:szCs w:val="23"/>
        </w:rPr>
      </w:pPr>
    </w:p>
    <w:p w14:paraId="0000000F" w14:textId="3E7379C0" w:rsidR="00C2550D" w:rsidRPr="004A67EF" w:rsidRDefault="004A67EF" w:rsidP="00452C29">
      <w:pPr>
        <w:widowControl w:val="0"/>
        <w:pBdr>
          <w:top w:val="nil"/>
          <w:left w:val="nil"/>
          <w:bottom w:val="nil"/>
          <w:right w:val="nil"/>
          <w:between w:val="nil"/>
        </w:pBdr>
        <w:ind w:left="-11" w:right="-1"/>
        <w:rPr>
          <w:rFonts w:asciiTheme="majorHAnsi" w:eastAsia="Times New Roman" w:hAnsiTheme="majorHAnsi" w:cstheme="majorHAnsi"/>
          <w:b/>
          <w:bCs/>
          <w:color w:val="000000"/>
          <w:sz w:val="28"/>
          <w:szCs w:val="28"/>
        </w:rPr>
      </w:pPr>
      <w:r w:rsidRPr="004A67EF">
        <w:rPr>
          <w:rFonts w:asciiTheme="majorHAnsi" w:eastAsia="Times New Roman" w:hAnsiTheme="majorHAnsi" w:cstheme="majorHAnsi"/>
          <w:b/>
          <w:bCs/>
          <w:color w:val="000000"/>
          <w:sz w:val="28"/>
          <w:szCs w:val="28"/>
        </w:rPr>
        <w:t xml:space="preserve">2. IDENTIFIER LES CONSEQUENCES DU NUMERIQUE SUR LES MODES DE PRODUCTION </w:t>
      </w:r>
    </w:p>
    <w:p w14:paraId="23CA233D" w14:textId="77777777" w:rsidR="004A67EF" w:rsidRPr="004A67EF" w:rsidRDefault="004A67EF" w:rsidP="00452C29">
      <w:pPr>
        <w:widowControl w:val="0"/>
        <w:pBdr>
          <w:top w:val="nil"/>
          <w:left w:val="nil"/>
          <w:bottom w:val="nil"/>
          <w:right w:val="nil"/>
          <w:between w:val="nil"/>
        </w:pBdr>
        <w:ind w:left="-11" w:right="-1"/>
        <w:rPr>
          <w:rFonts w:asciiTheme="majorHAnsi" w:eastAsia="Times New Roman" w:hAnsiTheme="majorHAnsi" w:cstheme="majorHAnsi"/>
          <w:color w:val="000000"/>
        </w:rPr>
      </w:pPr>
    </w:p>
    <w:p w14:paraId="00000010" w14:textId="0E4BD82D" w:rsidR="00C2550D" w:rsidRPr="004A67EF" w:rsidRDefault="002A110B" w:rsidP="00452C29">
      <w:pPr>
        <w:widowControl w:val="0"/>
        <w:pBdr>
          <w:top w:val="nil"/>
          <w:left w:val="nil"/>
          <w:bottom w:val="nil"/>
          <w:right w:val="nil"/>
          <w:between w:val="nil"/>
        </w:pBdr>
        <w:ind w:left="-11" w:right="2424"/>
        <w:rPr>
          <w:rFonts w:asciiTheme="majorHAnsi" w:eastAsia="Times New Roman" w:hAnsiTheme="majorHAnsi" w:cstheme="majorHAnsi"/>
          <w:b/>
          <w:bCs/>
          <w:color w:val="000000"/>
          <w:sz w:val="28"/>
          <w:szCs w:val="28"/>
        </w:rPr>
      </w:pPr>
      <w:r w:rsidRPr="004A67EF">
        <w:rPr>
          <w:rFonts w:asciiTheme="majorHAnsi" w:eastAsia="Times New Roman" w:hAnsiTheme="majorHAnsi" w:cstheme="majorHAnsi"/>
          <w:b/>
          <w:bCs/>
          <w:color w:val="000000"/>
          <w:sz w:val="28"/>
          <w:szCs w:val="28"/>
        </w:rPr>
        <w:t xml:space="preserve">A. </w:t>
      </w:r>
      <w:r w:rsidR="00452C29" w:rsidRPr="004A67EF">
        <w:rPr>
          <w:rFonts w:asciiTheme="majorHAnsi" w:eastAsia="Times New Roman" w:hAnsiTheme="majorHAnsi" w:cstheme="majorHAnsi"/>
          <w:b/>
          <w:bCs/>
          <w:color w:val="000000"/>
          <w:sz w:val="28"/>
          <w:szCs w:val="28"/>
        </w:rPr>
        <w:t>L’évolution</w:t>
      </w:r>
      <w:r w:rsidRPr="004A67EF">
        <w:rPr>
          <w:rFonts w:asciiTheme="majorHAnsi" w:eastAsia="Times New Roman" w:hAnsiTheme="majorHAnsi" w:cstheme="majorHAnsi"/>
          <w:b/>
          <w:bCs/>
          <w:color w:val="000000"/>
          <w:sz w:val="28"/>
          <w:szCs w:val="28"/>
        </w:rPr>
        <w:t xml:space="preserve"> des modèles économiques de </w:t>
      </w:r>
      <w:r w:rsidR="00452C29" w:rsidRPr="004A67EF">
        <w:rPr>
          <w:rFonts w:asciiTheme="majorHAnsi" w:eastAsia="Times New Roman" w:hAnsiTheme="majorHAnsi" w:cstheme="majorHAnsi"/>
          <w:b/>
          <w:bCs/>
          <w:color w:val="000000"/>
          <w:sz w:val="28"/>
          <w:szCs w:val="28"/>
        </w:rPr>
        <w:t>l’entreprise</w:t>
      </w:r>
      <w:r w:rsidRPr="004A67EF">
        <w:rPr>
          <w:rFonts w:asciiTheme="majorHAnsi" w:eastAsia="Times New Roman" w:hAnsiTheme="majorHAnsi" w:cstheme="majorHAnsi"/>
          <w:b/>
          <w:bCs/>
          <w:color w:val="000000"/>
          <w:sz w:val="28"/>
          <w:szCs w:val="28"/>
        </w:rPr>
        <w:t xml:space="preserve"> </w:t>
      </w:r>
    </w:p>
    <w:p w14:paraId="16F17215" w14:textId="47F5ED46" w:rsidR="00C1105E" w:rsidRPr="00452C29" w:rsidRDefault="002A110B" w:rsidP="00452C29">
      <w:pPr>
        <w:widowControl w:val="0"/>
        <w:pBdr>
          <w:top w:val="nil"/>
          <w:left w:val="nil"/>
          <w:bottom w:val="nil"/>
          <w:right w:val="nil"/>
          <w:between w:val="nil"/>
        </w:pBdr>
        <w:ind w:left="-11" w:right="-4" w:firstLine="686"/>
        <w:rPr>
          <w:rFonts w:asciiTheme="majorHAnsi" w:eastAsia="Times New Roman" w:hAnsiTheme="majorHAnsi" w:cstheme="majorHAnsi"/>
          <w:color w:val="000000"/>
          <w:sz w:val="23"/>
          <w:szCs w:val="23"/>
        </w:rPr>
      </w:pPr>
      <w:r w:rsidRPr="00452C29">
        <w:rPr>
          <w:rFonts w:asciiTheme="majorHAnsi" w:eastAsia="Times New Roman" w:hAnsiTheme="majorHAnsi" w:cstheme="majorHAnsi"/>
          <w:color w:val="000000"/>
          <w:sz w:val="23"/>
          <w:szCs w:val="23"/>
        </w:rPr>
        <w:t xml:space="preserve">Un business model fondé sur une plateforme fonctionne à double sens et est alimenté en continu par différents acteurs de </w:t>
      </w:r>
      <w:r w:rsidR="00452C29" w:rsidRPr="00452C29">
        <w:rPr>
          <w:rFonts w:asciiTheme="majorHAnsi" w:eastAsia="Times New Roman" w:hAnsiTheme="majorHAnsi" w:cstheme="majorHAnsi"/>
          <w:color w:val="000000"/>
          <w:sz w:val="23"/>
          <w:szCs w:val="23"/>
        </w:rPr>
        <w:t>l’écosystème</w:t>
      </w:r>
      <w:r w:rsidRPr="00452C29">
        <w:rPr>
          <w:rFonts w:asciiTheme="majorHAnsi" w:eastAsia="Times New Roman" w:hAnsiTheme="majorHAnsi" w:cstheme="majorHAnsi"/>
          <w:color w:val="000000"/>
          <w:sz w:val="23"/>
          <w:szCs w:val="23"/>
        </w:rPr>
        <w:t xml:space="preserve">, et inversement, pour une création de valeur permanente. </w:t>
      </w:r>
    </w:p>
    <w:p w14:paraId="24FADED7" w14:textId="77777777" w:rsidR="00452C29" w:rsidRPr="00452C29" w:rsidRDefault="00452C29" w:rsidP="00452C29">
      <w:pPr>
        <w:widowControl w:val="0"/>
        <w:pBdr>
          <w:top w:val="nil"/>
          <w:left w:val="nil"/>
          <w:bottom w:val="nil"/>
          <w:right w:val="nil"/>
          <w:between w:val="nil"/>
        </w:pBdr>
        <w:ind w:left="-11" w:right="-4" w:firstLine="686"/>
        <w:rPr>
          <w:rFonts w:asciiTheme="majorHAnsi" w:eastAsia="Times New Roman" w:hAnsiTheme="majorHAnsi" w:cstheme="majorHAnsi"/>
          <w:color w:val="000000"/>
          <w:sz w:val="23"/>
          <w:szCs w:val="23"/>
        </w:rPr>
      </w:pPr>
      <w:r w:rsidRPr="00452C29">
        <w:rPr>
          <w:rFonts w:asciiTheme="majorHAnsi" w:eastAsia="Times New Roman" w:hAnsiTheme="majorHAnsi" w:cstheme="majorHAnsi"/>
          <w:color w:val="000000"/>
          <w:sz w:val="23"/>
          <w:szCs w:val="23"/>
        </w:rPr>
        <w:t>L’écosystème</w:t>
      </w:r>
      <w:r w:rsidR="002A110B" w:rsidRPr="00452C29">
        <w:rPr>
          <w:rFonts w:asciiTheme="majorHAnsi" w:eastAsia="Times New Roman" w:hAnsiTheme="majorHAnsi" w:cstheme="majorHAnsi"/>
          <w:color w:val="000000"/>
          <w:sz w:val="23"/>
          <w:szCs w:val="23"/>
        </w:rPr>
        <w:t xml:space="preserve"> désigne </w:t>
      </w:r>
      <w:r w:rsidRPr="00452C29">
        <w:rPr>
          <w:rFonts w:asciiTheme="majorHAnsi" w:eastAsia="Times New Roman" w:hAnsiTheme="majorHAnsi" w:cstheme="majorHAnsi"/>
          <w:color w:val="000000"/>
          <w:sz w:val="23"/>
          <w:szCs w:val="23"/>
        </w:rPr>
        <w:t>l’ensemble</w:t>
      </w:r>
      <w:r w:rsidR="002A110B" w:rsidRPr="00452C29">
        <w:rPr>
          <w:rFonts w:asciiTheme="majorHAnsi" w:eastAsia="Times New Roman" w:hAnsiTheme="majorHAnsi" w:cstheme="majorHAnsi"/>
          <w:color w:val="000000"/>
          <w:sz w:val="23"/>
          <w:szCs w:val="23"/>
        </w:rPr>
        <w:t xml:space="preserve"> des partenaires digitaux sur lesquels </w:t>
      </w:r>
      <w:r w:rsidRPr="00452C29">
        <w:rPr>
          <w:rFonts w:asciiTheme="majorHAnsi" w:eastAsia="Times New Roman" w:hAnsiTheme="majorHAnsi" w:cstheme="majorHAnsi"/>
          <w:color w:val="000000"/>
          <w:sz w:val="23"/>
          <w:szCs w:val="23"/>
        </w:rPr>
        <w:t>s’appuie</w:t>
      </w:r>
      <w:r w:rsidR="002A110B" w:rsidRPr="00452C29">
        <w:rPr>
          <w:rFonts w:asciiTheme="majorHAnsi" w:eastAsia="Times New Roman" w:hAnsiTheme="majorHAnsi" w:cstheme="majorHAnsi"/>
          <w:color w:val="000000"/>
          <w:sz w:val="23"/>
          <w:szCs w:val="23"/>
        </w:rPr>
        <w:t xml:space="preserve"> </w:t>
      </w:r>
      <w:r w:rsidRPr="00452C29">
        <w:rPr>
          <w:rFonts w:asciiTheme="majorHAnsi" w:eastAsia="Times New Roman" w:hAnsiTheme="majorHAnsi" w:cstheme="majorHAnsi"/>
          <w:color w:val="000000"/>
          <w:sz w:val="23"/>
          <w:szCs w:val="23"/>
        </w:rPr>
        <w:t>l’entreprise</w:t>
      </w:r>
      <w:r w:rsidR="002A110B" w:rsidRPr="00452C29">
        <w:rPr>
          <w:rFonts w:asciiTheme="majorHAnsi" w:eastAsia="Times New Roman" w:hAnsiTheme="majorHAnsi" w:cstheme="majorHAnsi"/>
          <w:color w:val="000000"/>
          <w:sz w:val="23"/>
          <w:szCs w:val="23"/>
        </w:rPr>
        <w:t xml:space="preserve"> en utilisant leurs ressources sans en être propriétaire. Par exemple, </w:t>
      </w:r>
      <w:r w:rsidRPr="00452C29">
        <w:rPr>
          <w:rFonts w:asciiTheme="majorHAnsi" w:eastAsia="Times New Roman" w:hAnsiTheme="majorHAnsi" w:cstheme="majorHAnsi"/>
          <w:color w:val="000000"/>
          <w:sz w:val="23"/>
          <w:szCs w:val="23"/>
        </w:rPr>
        <w:t>l’App</w:t>
      </w:r>
      <w:r w:rsidR="002A110B" w:rsidRPr="00452C29">
        <w:rPr>
          <w:rFonts w:asciiTheme="majorHAnsi" w:eastAsia="Times New Roman" w:hAnsiTheme="majorHAnsi" w:cstheme="majorHAnsi"/>
          <w:color w:val="000000"/>
          <w:sz w:val="23"/>
          <w:szCs w:val="23"/>
        </w:rPr>
        <w:t xml:space="preserve"> Store, le magasin </w:t>
      </w:r>
      <w:r w:rsidRPr="00452C29">
        <w:rPr>
          <w:rFonts w:asciiTheme="majorHAnsi" w:eastAsia="Times New Roman" w:hAnsiTheme="majorHAnsi" w:cstheme="majorHAnsi"/>
          <w:color w:val="000000"/>
          <w:sz w:val="23"/>
          <w:szCs w:val="23"/>
        </w:rPr>
        <w:t>d’applications</w:t>
      </w:r>
      <w:r w:rsidR="002A110B" w:rsidRPr="00452C29">
        <w:rPr>
          <w:rFonts w:asciiTheme="majorHAnsi" w:eastAsia="Times New Roman" w:hAnsiTheme="majorHAnsi" w:cstheme="majorHAnsi"/>
          <w:color w:val="000000"/>
          <w:sz w:val="23"/>
          <w:szCs w:val="23"/>
        </w:rPr>
        <w:t xml:space="preserve"> développé par Apple depuis 2008, propose sa plateforme pour mettre en relation des utilisateurs et des développeurs </w:t>
      </w:r>
      <w:r w:rsidRPr="00452C29">
        <w:rPr>
          <w:rFonts w:asciiTheme="majorHAnsi" w:eastAsia="Times New Roman" w:hAnsiTheme="majorHAnsi" w:cstheme="majorHAnsi"/>
          <w:color w:val="000000"/>
          <w:sz w:val="23"/>
          <w:szCs w:val="23"/>
        </w:rPr>
        <w:t>d’applications</w:t>
      </w:r>
      <w:r w:rsidR="002A110B" w:rsidRPr="00452C29">
        <w:rPr>
          <w:rFonts w:asciiTheme="majorHAnsi" w:eastAsia="Times New Roman" w:hAnsiTheme="majorHAnsi" w:cstheme="majorHAnsi"/>
          <w:color w:val="000000"/>
          <w:sz w:val="23"/>
          <w:szCs w:val="23"/>
        </w:rPr>
        <w:t xml:space="preserve">. La valeur de la plateforme augmente avec le trafic généré grâce à </w:t>
      </w:r>
      <w:r w:rsidRPr="00452C29">
        <w:rPr>
          <w:rFonts w:asciiTheme="majorHAnsi" w:eastAsia="Times New Roman" w:hAnsiTheme="majorHAnsi" w:cstheme="majorHAnsi"/>
          <w:color w:val="000000"/>
          <w:sz w:val="23"/>
          <w:szCs w:val="23"/>
        </w:rPr>
        <w:t>l’augmentation</w:t>
      </w:r>
      <w:r w:rsidR="002A110B" w:rsidRPr="00452C29">
        <w:rPr>
          <w:rFonts w:asciiTheme="majorHAnsi" w:eastAsia="Times New Roman" w:hAnsiTheme="majorHAnsi" w:cstheme="majorHAnsi"/>
          <w:color w:val="000000"/>
          <w:sz w:val="23"/>
          <w:szCs w:val="23"/>
        </w:rPr>
        <w:t xml:space="preserve"> de </w:t>
      </w:r>
      <w:r w:rsidRPr="00452C29">
        <w:rPr>
          <w:rFonts w:asciiTheme="majorHAnsi" w:eastAsia="Times New Roman" w:hAnsiTheme="majorHAnsi" w:cstheme="majorHAnsi"/>
          <w:color w:val="000000"/>
          <w:sz w:val="23"/>
          <w:szCs w:val="23"/>
        </w:rPr>
        <w:t>l’offre</w:t>
      </w:r>
      <w:r w:rsidR="002A110B" w:rsidRPr="00452C29">
        <w:rPr>
          <w:rFonts w:asciiTheme="majorHAnsi" w:eastAsia="Times New Roman" w:hAnsiTheme="majorHAnsi" w:cstheme="majorHAnsi"/>
          <w:color w:val="000000"/>
          <w:sz w:val="23"/>
          <w:szCs w:val="23"/>
        </w:rPr>
        <w:t xml:space="preserve"> et de la demande qui s autoalimentent. </w:t>
      </w:r>
    </w:p>
    <w:p w14:paraId="00000011" w14:textId="68E10865" w:rsidR="00C2550D" w:rsidRPr="00452C29" w:rsidRDefault="002A110B" w:rsidP="00452C29">
      <w:pPr>
        <w:widowControl w:val="0"/>
        <w:pBdr>
          <w:top w:val="nil"/>
          <w:left w:val="nil"/>
          <w:bottom w:val="nil"/>
          <w:right w:val="nil"/>
          <w:between w:val="nil"/>
        </w:pBdr>
        <w:ind w:left="-11" w:right="-4" w:firstLine="686"/>
        <w:rPr>
          <w:rFonts w:asciiTheme="majorHAnsi" w:eastAsia="Times New Roman" w:hAnsiTheme="majorHAnsi" w:cstheme="majorHAnsi"/>
          <w:color w:val="000000"/>
          <w:sz w:val="23"/>
          <w:szCs w:val="23"/>
        </w:rPr>
      </w:pPr>
      <w:r w:rsidRPr="00452C29">
        <w:rPr>
          <w:rFonts w:asciiTheme="majorHAnsi" w:eastAsia="Times New Roman" w:hAnsiTheme="majorHAnsi" w:cstheme="majorHAnsi"/>
          <w:color w:val="000000"/>
          <w:sz w:val="23"/>
          <w:szCs w:val="23"/>
        </w:rPr>
        <w:t xml:space="preserve">On constate que les PME françaises sont en retard par rapport aux entreprises européennes en matière de digitalisation. Les freins proviennent aussi bien </w:t>
      </w:r>
      <w:r w:rsidR="00452C29" w:rsidRPr="00452C29">
        <w:rPr>
          <w:rFonts w:asciiTheme="majorHAnsi" w:eastAsia="Times New Roman" w:hAnsiTheme="majorHAnsi" w:cstheme="majorHAnsi"/>
          <w:color w:val="000000"/>
          <w:sz w:val="23"/>
          <w:szCs w:val="23"/>
        </w:rPr>
        <w:t>d’un</w:t>
      </w:r>
      <w:r w:rsidRPr="00452C29">
        <w:rPr>
          <w:rFonts w:asciiTheme="majorHAnsi" w:eastAsia="Times New Roman" w:hAnsiTheme="majorHAnsi" w:cstheme="majorHAnsi"/>
          <w:color w:val="000000"/>
          <w:sz w:val="23"/>
          <w:szCs w:val="23"/>
        </w:rPr>
        <w:t xml:space="preserve"> manque de compétences numériques que </w:t>
      </w:r>
      <w:r w:rsidR="00452C29" w:rsidRPr="00452C29">
        <w:rPr>
          <w:rFonts w:asciiTheme="majorHAnsi" w:eastAsia="Times New Roman" w:hAnsiTheme="majorHAnsi" w:cstheme="majorHAnsi"/>
          <w:color w:val="000000"/>
          <w:sz w:val="23"/>
          <w:szCs w:val="23"/>
        </w:rPr>
        <w:t>d’informations</w:t>
      </w:r>
      <w:r w:rsidRPr="00452C29">
        <w:rPr>
          <w:rFonts w:asciiTheme="majorHAnsi" w:eastAsia="Times New Roman" w:hAnsiTheme="majorHAnsi" w:cstheme="majorHAnsi"/>
          <w:color w:val="000000"/>
          <w:sz w:val="23"/>
          <w:szCs w:val="23"/>
        </w:rPr>
        <w:t xml:space="preserve"> sur le potentiel de croissance, les leviers de développement pour le business des </w:t>
      </w:r>
      <w:proofErr w:type="gramStart"/>
      <w:r w:rsidRPr="00452C29">
        <w:rPr>
          <w:rFonts w:asciiTheme="majorHAnsi" w:eastAsia="Times New Roman" w:hAnsiTheme="majorHAnsi" w:cstheme="majorHAnsi"/>
          <w:color w:val="000000"/>
          <w:sz w:val="23"/>
          <w:szCs w:val="23"/>
        </w:rPr>
        <w:t>PME..</w:t>
      </w:r>
      <w:proofErr w:type="gramEnd"/>
      <w:r w:rsidRPr="00452C29">
        <w:rPr>
          <w:rFonts w:asciiTheme="majorHAnsi" w:eastAsia="Times New Roman" w:hAnsiTheme="majorHAnsi" w:cstheme="majorHAnsi"/>
          <w:color w:val="000000"/>
          <w:sz w:val="23"/>
          <w:szCs w:val="23"/>
        </w:rPr>
        <w:t xml:space="preserve"> </w:t>
      </w:r>
    </w:p>
    <w:p w14:paraId="35012A13" w14:textId="77777777" w:rsidR="00452C29" w:rsidRDefault="00452C29" w:rsidP="00452C29">
      <w:pPr>
        <w:widowControl w:val="0"/>
        <w:pBdr>
          <w:top w:val="nil"/>
          <w:left w:val="nil"/>
          <w:bottom w:val="nil"/>
          <w:right w:val="nil"/>
          <w:between w:val="nil"/>
        </w:pBdr>
        <w:ind w:left="-11" w:right="4" w:firstLine="686"/>
        <w:rPr>
          <w:rFonts w:asciiTheme="majorHAnsi" w:eastAsia="Times New Roman" w:hAnsiTheme="majorHAnsi" w:cstheme="majorHAnsi"/>
          <w:color w:val="000000"/>
          <w:sz w:val="23"/>
          <w:szCs w:val="23"/>
        </w:rPr>
      </w:pPr>
    </w:p>
    <w:p w14:paraId="00000012" w14:textId="0EB0F058" w:rsidR="00C2550D" w:rsidRPr="00452C29" w:rsidRDefault="002A110B" w:rsidP="00452C29">
      <w:pPr>
        <w:widowControl w:val="0"/>
        <w:pBdr>
          <w:top w:val="nil"/>
          <w:left w:val="nil"/>
          <w:bottom w:val="nil"/>
          <w:right w:val="nil"/>
          <w:between w:val="nil"/>
        </w:pBdr>
        <w:ind w:left="-11" w:right="4" w:firstLine="686"/>
        <w:rPr>
          <w:rFonts w:asciiTheme="majorHAnsi" w:eastAsia="Times New Roman" w:hAnsiTheme="majorHAnsi" w:cstheme="majorHAnsi"/>
          <w:color w:val="000000"/>
          <w:sz w:val="23"/>
          <w:szCs w:val="23"/>
        </w:rPr>
      </w:pPr>
      <w:r w:rsidRPr="00452C29">
        <w:rPr>
          <w:rFonts w:asciiTheme="majorHAnsi" w:eastAsia="Times New Roman" w:hAnsiTheme="majorHAnsi" w:cstheme="majorHAnsi"/>
          <w:color w:val="000000"/>
          <w:sz w:val="23"/>
          <w:szCs w:val="23"/>
        </w:rPr>
        <w:t xml:space="preserve">Dans un environnement numérique, les entreprises adaptent leurs modes de production de biens et services. </w:t>
      </w:r>
    </w:p>
    <w:p w14:paraId="3FD6EDAC" w14:textId="77777777" w:rsidR="00C1105E" w:rsidRPr="00452C29" w:rsidRDefault="002A110B" w:rsidP="00452C29">
      <w:pPr>
        <w:widowControl w:val="0"/>
        <w:pBdr>
          <w:top w:val="nil"/>
          <w:left w:val="nil"/>
          <w:bottom w:val="nil"/>
          <w:right w:val="nil"/>
          <w:between w:val="nil"/>
        </w:pBdr>
        <w:ind w:left="-11" w:right="4"/>
        <w:rPr>
          <w:rFonts w:asciiTheme="majorHAnsi" w:eastAsia="Times New Roman" w:hAnsiTheme="majorHAnsi" w:cstheme="majorHAnsi"/>
          <w:color w:val="000000"/>
          <w:sz w:val="23"/>
          <w:szCs w:val="23"/>
        </w:rPr>
      </w:pPr>
      <w:r w:rsidRPr="00452C29">
        <w:rPr>
          <w:rFonts w:asciiTheme="majorHAnsi" w:eastAsia="Times New Roman" w:hAnsiTheme="majorHAnsi" w:cstheme="majorHAnsi"/>
          <w:color w:val="000000"/>
          <w:sz w:val="23"/>
          <w:szCs w:val="23"/>
        </w:rPr>
        <w:t>Trois modèles économiques principaux sont offerts par les entreprises :</w:t>
      </w:r>
    </w:p>
    <w:p w14:paraId="52CB8023" w14:textId="179AB170" w:rsidR="00C1105E" w:rsidRPr="00452C29" w:rsidRDefault="002A110B" w:rsidP="00452C29">
      <w:pPr>
        <w:pStyle w:val="Paragraphedeliste"/>
        <w:widowControl w:val="0"/>
        <w:numPr>
          <w:ilvl w:val="0"/>
          <w:numId w:val="2"/>
        </w:numPr>
        <w:pBdr>
          <w:top w:val="nil"/>
          <w:left w:val="nil"/>
          <w:bottom w:val="nil"/>
          <w:right w:val="nil"/>
          <w:between w:val="nil"/>
        </w:pBdr>
        <w:ind w:right="4"/>
        <w:rPr>
          <w:rFonts w:asciiTheme="majorHAnsi" w:eastAsia="Times New Roman" w:hAnsiTheme="majorHAnsi" w:cstheme="majorHAnsi"/>
          <w:color w:val="000000"/>
          <w:sz w:val="23"/>
          <w:szCs w:val="23"/>
        </w:rPr>
      </w:pPr>
      <w:proofErr w:type="gramStart"/>
      <w:r w:rsidRPr="00452C29">
        <w:rPr>
          <w:rFonts w:asciiTheme="majorHAnsi" w:eastAsia="Times New Roman" w:hAnsiTheme="majorHAnsi" w:cstheme="majorHAnsi"/>
          <w:color w:val="000000"/>
          <w:sz w:val="23"/>
          <w:szCs w:val="23"/>
        </w:rPr>
        <w:t>le</w:t>
      </w:r>
      <w:proofErr w:type="gramEnd"/>
      <w:r w:rsidRPr="00452C29">
        <w:rPr>
          <w:rFonts w:asciiTheme="majorHAnsi" w:eastAsia="Times New Roman" w:hAnsiTheme="majorHAnsi" w:cstheme="majorHAnsi"/>
          <w:color w:val="000000"/>
          <w:sz w:val="23"/>
          <w:szCs w:val="23"/>
        </w:rPr>
        <w:t xml:space="preserve"> modèle « Free to </w:t>
      </w:r>
      <w:proofErr w:type="spellStart"/>
      <w:r w:rsidRPr="00452C29">
        <w:rPr>
          <w:rFonts w:asciiTheme="majorHAnsi" w:eastAsia="Times New Roman" w:hAnsiTheme="majorHAnsi" w:cstheme="majorHAnsi"/>
          <w:color w:val="000000"/>
          <w:sz w:val="23"/>
          <w:szCs w:val="23"/>
        </w:rPr>
        <w:t>play</w:t>
      </w:r>
      <w:proofErr w:type="spellEnd"/>
      <w:r w:rsidRPr="00452C29">
        <w:rPr>
          <w:rFonts w:asciiTheme="majorHAnsi" w:eastAsia="Times New Roman" w:hAnsiTheme="majorHAnsi" w:cstheme="majorHAnsi"/>
          <w:color w:val="000000"/>
          <w:sz w:val="23"/>
          <w:szCs w:val="23"/>
        </w:rPr>
        <w:t xml:space="preserve"> » propose un accès gratuit à des services ; </w:t>
      </w:r>
    </w:p>
    <w:p w14:paraId="00000014" w14:textId="3368B3EE" w:rsidR="00C2550D" w:rsidRPr="00452C29" w:rsidRDefault="002A110B" w:rsidP="00452C29">
      <w:pPr>
        <w:pStyle w:val="Paragraphedeliste"/>
        <w:widowControl w:val="0"/>
        <w:numPr>
          <w:ilvl w:val="0"/>
          <w:numId w:val="2"/>
        </w:numPr>
        <w:pBdr>
          <w:top w:val="nil"/>
          <w:left w:val="nil"/>
          <w:bottom w:val="nil"/>
          <w:right w:val="nil"/>
          <w:between w:val="nil"/>
        </w:pBdr>
        <w:ind w:right="4"/>
        <w:rPr>
          <w:rFonts w:asciiTheme="majorHAnsi" w:eastAsia="Times New Roman" w:hAnsiTheme="majorHAnsi" w:cstheme="majorHAnsi"/>
          <w:color w:val="000000"/>
          <w:sz w:val="23"/>
          <w:szCs w:val="23"/>
        </w:rPr>
      </w:pPr>
      <w:proofErr w:type="gramStart"/>
      <w:r w:rsidRPr="00452C29">
        <w:rPr>
          <w:rFonts w:asciiTheme="majorHAnsi" w:eastAsia="Times New Roman" w:hAnsiTheme="majorHAnsi" w:cstheme="majorHAnsi"/>
          <w:color w:val="000000"/>
          <w:sz w:val="23"/>
          <w:szCs w:val="23"/>
        </w:rPr>
        <w:t>le</w:t>
      </w:r>
      <w:proofErr w:type="gramEnd"/>
      <w:r w:rsidRPr="00452C29">
        <w:rPr>
          <w:rFonts w:asciiTheme="majorHAnsi" w:eastAsia="Times New Roman" w:hAnsiTheme="majorHAnsi" w:cstheme="majorHAnsi"/>
          <w:color w:val="000000"/>
          <w:sz w:val="23"/>
          <w:szCs w:val="23"/>
        </w:rPr>
        <w:t xml:space="preserve"> modèle « Freemium » est gratuit pour une offre de base et propose une offre complète payante ; </w:t>
      </w:r>
    </w:p>
    <w:p w14:paraId="5DF4239F" w14:textId="52C8D1D4" w:rsidR="00C1105E" w:rsidRDefault="002A110B" w:rsidP="00452C29">
      <w:pPr>
        <w:pStyle w:val="Paragraphedeliste"/>
        <w:widowControl w:val="0"/>
        <w:numPr>
          <w:ilvl w:val="0"/>
          <w:numId w:val="2"/>
        </w:numPr>
        <w:pBdr>
          <w:top w:val="nil"/>
          <w:left w:val="nil"/>
          <w:bottom w:val="nil"/>
          <w:right w:val="nil"/>
          <w:between w:val="nil"/>
        </w:pBdr>
        <w:ind w:right="-4"/>
        <w:rPr>
          <w:rFonts w:asciiTheme="majorHAnsi" w:eastAsia="Times New Roman" w:hAnsiTheme="majorHAnsi" w:cstheme="majorHAnsi"/>
          <w:color w:val="000000"/>
          <w:sz w:val="23"/>
          <w:szCs w:val="23"/>
        </w:rPr>
      </w:pPr>
      <w:proofErr w:type="gramStart"/>
      <w:r w:rsidRPr="00452C29">
        <w:rPr>
          <w:rFonts w:asciiTheme="majorHAnsi" w:eastAsia="Times New Roman" w:hAnsiTheme="majorHAnsi" w:cstheme="majorHAnsi"/>
          <w:color w:val="000000"/>
          <w:sz w:val="23"/>
          <w:szCs w:val="23"/>
        </w:rPr>
        <w:t>le</w:t>
      </w:r>
      <w:proofErr w:type="gramEnd"/>
      <w:r w:rsidRPr="00452C29">
        <w:rPr>
          <w:rFonts w:asciiTheme="majorHAnsi" w:eastAsia="Times New Roman" w:hAnsiTheme="majorHAnsi" w:cstheme="majorHAnsi"/>
          <w:color w:val="000000"/>
          <w:sz w:val="23"/>
          <w:szCs w:val="23"/>
        </w:rPr>
        <w:t xml:space="preserve"> </w:t>
      </w:r>
      <w:proofErr w:type="spellStart"/>
      <w:r w:rsidRPr="00452C29">
        <w:rPr>
          <w:rFonts w:asciiTheme="majorHAnsi" w:eastAsia="Times New Roman" w:hAnsiTheme="majorHAnsi" w:cstheme="majorHAnsi"/>
          <w:color w:val="000000"/>
          <w:sz w:val="23"/>
          <w:szCs w:val="23"/>
        </w:rPr>
        <w:t>yield</w:t>
      </w:r>
      <w:proofErr w:type="spellEnd"/>
      <w:r w:rsidRPr="00452C29">
        <w:rPr>
          <w:rFonts w:asciiTheme="majorHAnsi" w:eastAsia="Times New Roman" w:hAnsiTheme="majorHAnsi" w:cstheme="majorHAnsi"/>
          <w:color w:val="000000"/>
          <w:sz w:val="23"/>
          <w:szCs w:val="23"/>
        </w:rPr>
        <w:t xml:space="preserve"> management module la tarification en fonction de la demande. Il est très utilisé par des entreprises ayant de forts coûts fixes, comme les entreprises ferroviaires ou les compagnies aériennes. Il permet de fixer le prix de vente de façon à assurer une couverture optimale des charges fixes. </w:t>
      </w:r>
    </w:p>
    <w:p w14:paraId="7D268CC0" w14:textId="77777777" w:rsidR="00452C29" w:rsidRPr="00452C29" w:rsidRDefault="00452C29" w:rsidP="00452C29">
      <w:pPr>
        <w:pStyle w:val="Paragraphedeliste"/>
        <w:widowControl w:val="0"/>
        <w:numPr>
          <w:ilvl w:val="0"/>
          <w:numId w:val="2"/>
        </w:numPr>
        <w:pBdr>
          <w:top w:val="nil"/>
          <w:left w:val="nil"/>
          <w:bottom w:val="nil"/>
          <w:right w:val="nil"/>
          <w:between w:val="nil"/>
        </w:pBdr>
        <w:ind w:right="-4"/>
        <w:rPr>
          <w:rFonts w:asciiTheme="majorHAnsi" w:eastAsia="Times New Roman" w:hAnsiTheme="majorHAnsi" w:cstheme="majorHAnsi"/>
          <w:color w:val="000000"/>
          <w:sz w:val="23"/>
          <w:szCs w:val="23"/>
        </w:rPr>
      </w:pPr>
    </w:p>
    <w:p w14:paraId="00000016" w14:textId="590B01A9" w:rsidR="00C2550D" w:rsidRPr="004A67EF" w:rsidRDefault="002A110B" w:rsidP="00452C29">
      <w:pPr>
        <w:widowControl w:val="0"/>
        <w:pBdr>
          <w:top w:val="nil"/>
          <w:left w:val="nil"/>
          <w:bottom w:val="nil"/>
          <w:right w:val="nil"/>
          <w:between w:val="nil"/>
        </w:pBdr>
        <w:ind w:left="-11" w:right="3369"/>
        <w:rPr>
          <w:rFonts w:asciiTheme="majorHAnsi" w:eastAsia="Times New Roman" w:hAnsiTheme="majorHAnsi" w:cstheme="majorHAnsi"/>
          <w:b/>
          <w:bCs/>
          <w:color w:val="000000"/>
          <w:sz w:val="28"/>
          <w:szCs w:val="28"/>
        </w:rPr>
      </w:pPr>
      <w:r w:rsidRPr="004A67EF">
        <w:rPr>
          <w:rFonts w:asciiTheme="majorHAnsi" w:eastAsia="Times New Roman" w:hAnsiTheme="majorHAnsi" w:cstheme="majorHAnsi"/>
          <w:b/>
          <w:bCs/>
          <w:color w:val="000000"/>
          <w:sz w:val="28"/>
          <w:szCs w:val="28"/>
        </w:rPr>
        <w:t xml:space="preserve">B. Les conséquences du numérique sur </w:t>
      </w:r>
      <w:r w:rsidR="00452C29" w:rsidRPr="004A67EF">
        <w:rPr>
          <w:rFonts w:asciiTheme="majorHAnsi" w:eastAsia="Times New Roman" w:hAnsiTheme="majorHAnsi" w:cstheme="majorHAnsi"/>
          <w:b/>
          <w:bCs/>
          <w:color w:val="000000"/>
          <w:sz w:val="28"/>
          <w:szCs w:val="28"/>
        </w:rPr>
        <w:t>l’emploi</w:t>
      </w:r>
      <w:r w:rsidRPr="004A67EF">
        <w:rPr>
          <w:rFonts w:asciiTheme="majorHAnsi" w:eastAsia="Times New Roman" w:hAnsiTheme="majorHAnsi" w:cstheme="majorHAnsi"/>
          <w:b/>
          <w:bCs/>
          <w:color w:val="000000"/>
          <w:sz w:val="28"/>
          <w:szCs w:val="28"/>
        </w:rPr>
        <w:t xml:space="preserve"> </w:t>
      </w:r>
    </w:p>
    <w:p w14:paraId="00000017" w14:textId="6C0885B3" w:rsidR="00C2550D" w:rsidRPr="00452C29" w:rsidRDefault="002A110B" w:rsidP="00452C29">
      <w:pPr>
        <w:widowControl w:val="0"/>
        <w:pBdr>
          <w:top w:val="nil"/>
          <w:left w:val="nil"/>
          <w:bottom w:val="nil"/>
          <w:right w:val="nil"/>
          <w:between w:val="nil"/>
        </w:pBdr>
        <w:ind w:left="-11" w:firstLine="686"/>
        <w:rPr>
          <w:rFonts w:asciiTheme="majorHAnsi" w:eastAsia="Times New Roman" w:hAnsiTheme="majorHAnsi" w:cstheme="majorHAnsi"/>
          <w:color w:val="000000"/>
          <w:sz w:val="23"/>
          <w:szCs w:val="23"/>
        </w:rPr>
      </w:pPr>
      <w:r w:rsidRPr="00452C29">
        <w:rPr>
          <w:rFonts w:asciiTheme="majorHAnsi" w:eastAsia="Times New Roman" w:hAnsiTheme="majorHAnsi" w:cstheme="majorHAnsi"/>
          <w:color w:val="000000"/>
          <w:sz w:val="23"/>
          <w:szCs w:val="23"/>
        </w:rPr>
        <w:t xml:space="preserve">Du point de vue quantitatif, le numérique a eu globalement des effets favorables sur </w:t>
      </w:r>
      <w:r w:rsidR="00452C29" w:rsidRPr="00452C29">
        <w:rPr>
          <w:rFonts w:asciiTheme="majorHAnsi" w:eastAsia="Times New Roman" w:hAnsiTheme="majorHAnsi" w:cstheme="majorHAnsi"/>
          <w:color w:val="000000"/>
          <w:sz w:val="23"/>
          <w:szCs w:val="23"/>
        </w:rPr>
        <w:t>l’emploi</w:t>
      </w:r>
      <w:r w:rsidRPr="00452C29">
        <w:rPr>
          <w:rFonts w:asciiTheme="majorHAnsi" w:eastAsia="Times New Roman" w:hAnsiTheme="majorHAnsi" w:cstheme="majorHAnsi"/>
          <w:color w:val="000000"/>
          <w:sz w:val="23"/>
          <w:szCs w:val="23"/>
        </w:rPr>
        <w:t xml:space="preserve"> au cours des 30 dernières années. Toutefois, </w:t>
      </w:r>
      <w:r w:rsidR="00452C29" w:rsidRPr="00452C29">
        <w:rPr>
          <w:rFonts w:asciiTheme="majorHAnsi" w:eastAsia="Times New Roman" w:hAnsiTheme="majorHAnsi" w:cstheme="majorHAnsi"/>
          <w:color w:val="000000"/>
          <w:sz w:val="23"/>
          <w:szCs w:val="23"/>
        </w:rPr>
        <w:t>l’automatisation</w:t>
      </w:r>
      <w:r w:rsidRPr="00452C29">
        <w:rPr>
          <w:rFonts w:asciiTheme="majorHAnsi" w:eastAsia="Times New Roman" w:hAnsiTheme="majorHAnsi" w:cstheme="majorHAnsi"/>
          <w:color w:val="000000"/>
          <w:sz w:val="23"/>
          <w:szCs w:val="23"/>
        </w:rPr>
        <w:t xml:space="preserve"> fait peser des risques sur les emplois car elle tend à remplacer les hommes par des machines, en particulier pour les tâches pouvant être robotisées. Les secteurs confrontés au risque </w:t>
      </w:r>
      <w:r w:rsidR="00452C29" w:rsidRPr="00452C29">
        <w:rPr>
          <w:rFonts w:asciiTheme="majorHAnsi" w:eastAsia="Times New Roman" w:hAnsiTheme="majorHAnsi" w:cstheme="majorHAnsi"/>
          <w:color w:val="000000"/>
          <w:sz w:val="23"/>
          <w:szCs w:val="23"/>
        </w:rPr>
        <w:t>d’automatisation</w:t>
      </w:r>
      <w:r w:rsidRPr="00452C29">
        <w:rPr>
          <w:rFonts w:asciiTheme="majorHAnsi" w:eastAsia="Times New Roman" w:hAnsiTheme="majorHAnsi" w:cstheme="majorHAnsi"/>
          <w:color w:val="000000"/>
          <w:sz w:val="23"/>
          <w:szCs w:val="23"/>
        </w:rPr>
        <w:t xml:space="preserve"> sont </w:t>
      </w:r>
      <w:r w:rsidR="00452C29" w:rsidRPr="00452C29">
        <w:rPr>
          <w:rFonts w:asciiTheme="majorHAnsi" w:eastAsia="Times New Roman" w:hAnsiTheme="majorHAnsi" w:cstheme="majorHAnsi"/>
          <w:color w:val="000000"/>
          <w:sz w:val="23"/>
          <w:szCs w:val="23"/>
        </w:rPr>
        <w:t>l’alimentation</w:t>
      </w:r>
      <w:r w:rsidRPr="00452C29">
        <w:rPr>
          <w:rFonts w:asciiTheme="majorHAnsi" w:eastAsia="Times New Roman" w:hAnsiTheme="majorHAnsi" w:cstheme="majorHAnsi"/>
          <w:color w:val="000000"/>
          <w:sz w:val="23"/>
          <w:szCs w:val="23"/>
        </w:rPr>
        <w:t xml:space="preserve">, le nettoyage, les transports, la construction, </w:t>
      </w:r>
      <w:r w:rsidR="00452C29" w:rsidRPr="00452C29">
        <w:rPr>
          <w:rFonts w:asciiTheme="majorHAnsi" w:eastAsia="Times New Roman" w:hAnsiTheme="majorHAnsi" w:cstheme="majorHAnsi"/>
          <w:color w:val="000000"/>
          <w:sz w:val="23"/>
          <w:szCs w:val="23"/>
        </w:rPr>
        <w:t>l’automobile</w:t>
      </w:r>
      <w:r w:rsidRPr="00452C29">
        <w:rPr>
          <w:rFonts w:asciiTheme="majorHAnsi" w:eastAsia="Times New Roman" w:hAnsiTheme="majorHAnsi" w:cstheme="majorHAnsi"/>
          <w:color w:val="000000"/>
          <w:sz w:val="23"/>
          <w:szCs w:val="23"/>
        </w:rPr>
        <w:t xml:space="preserve"> </w:t>
      </w:r>
    </w:p>
    <w:p w14:paraId="00000018" w14:textId="3E5D76C3" w:rsidR="00C2550D" w:rsidRPr="00452C29" w:rsidRDefault="00452C29" w:rsidP="00452C29">
      <w:pPr>
        <w:widowControl w:val="0"/>
        <w:pBdr>
          <w:top w:val="nil"/>
          <w:left w:val="nil"/>
          <w:bottom w:val="nil"/>
          <w:right w:val="nil"/>
          <w:between w:val="nil"/>
        </w:pBdr>
        <w:ind w:left="-11" w:right="-4" w:firstLine="686"/>
        <w:rPr>
          <w:rFonts w:asciiTheme="majorHAnsi" w:eastAsia="Times New Roman" w:hAnsiTheme="majorHAnsi" w:cstheme="majorHAnsi"/>
          <w:color w:val="000000"/>
          <w:sz w:val="23"/>
          <w:szCs w:val="23"/>
        </w:rPr>
      </w:pPr>
      <w:r w:rsidRPr="00452C29">
        <w:rPr>
          <w:rFonts w:asciiTheme="majorHAnsi" w:eastAsia="Times New Roman" w:hAnsiTheme="majorHAnsi" w:cstheme="majorHAnsi"/>
          <w:color w:val="000000"/>
          <w:sz w:val="23"/>
          <w:szCs w:val="23"/>
        </w:rPr>
        <w:t>D’un</w:t>
      </w:r>
      <w:r w:rsidR="002A110B" w:rsidRPr="00452C29">
        <w:rPr>
          <w:rFonts w:asciiTheme="majorHAnsi" w:eastAsia="Times New Roman" w:hAnsiTheme="majorHAnsi" w:cstheme="majorHAnsi"/>
          <w:color w:val="000000"/>
          <w:sz w:val="23"/>
          <w:szCs w:val="23"/>
        </w:rPr>
        <w:t xml:space="preserve"> point de vue qualitatif, le numérique a modifié et complexifié le contenu des métiers. </w:t>
      </w:r>
      <w:r w:rsidRPr="00452C29">
        <w:rPr>
          <w:rFonts w:asciiTheme="majorHAnsi" w:eastAsia="Times New Roman" w:hAnsiTheme="majorHAnsi" w:cstheme="majorHAnsi"/>
          <w:color w:val="000000"/>
          <w:sz w:val="23"/>
          <w:szCs w:val="23"/>
        </w:rPr>
        <w:t>L’intelligence</w:t>
      </w:r>
      <w:r w:rsidR="002A110B" w:rsidRPr="00452C29">
        <w:rPr>
          <w:rFonts w:asciiTheme="majorHAnsi" w:eastAsia="Times New Roman" w:hAnsiTheme="majorHAnsi" w:cstheme="majorHAnsi"/>
          <w:color w:val="000000"/>
          <w:sz w:val="23"/>
          <w:szCs w:val="23"/>
        </w:rPr>
        <w:t xml:space="preserve"> artificielle et la robotique font naître de nouveaux besoins et de nouveaux métiers : 85 % des emplois de 2030 </w:t>
      </w:r>
      <w:r w:rsidRPr="00452C29">
        <w:rPr>
          <w:rFonts w:asciiTheme="majorHAnsi" w:eastAsia="Times New Roman" w:hAnsiTheme="majorHAnsi" w:cstheme="majorHAnsi"/>
          <w:color w:val="000000"/>
          <w:sz w:val="23"/>
          <w:szCs w:val="23"/>
        </w:rPr>
        <w:t>n’existent</w:t>
      </w:r>
      <w:r w:rsidR="002A110B" w:rsidRPr="00452C29">
        <w:rPr>
          <w:rFonts w:asciiTheme="majorHAnsi" w:eastAsia="Times New Roman" w:hAnsiTheme="majorHAnsi" w:cstheme="majorHAnsi"/>
          <w:color w:val="000000"/>
          <w:sz w:val="23"/>
          <w:szCs w:val="23"/>
        </w:rPr>
        <w:t xml:space="preserve"> pas encore aujourd</w:t>
      </w:r>
      <w:r w:rsidRPr="00452C29">
        <w:rPr>
          <w:rFonts w:asciiTheme="majorHAnsi" w:eastAsia="Times New Roman" w:hAnsiTheme="majorHAnsi" w:cstheme="majorHAnsi"/>
          <w:color w:val="000000"/>
          <w:sz w:val="23"/>
          <w:szCs w:val="23"/>
        </w:rPr>
        <w:t>’</w:t>
      </w:r>
      <w:r w:rsidR="002A110B" w:rsidRPr="00452C29">
        <w:rPr>
          <w:rFonts w:asciiTheme="majorHAnsi" w:eastAsia="Times New Roman" w:hAnsiTheme="majorHAnsi" w:cstheme="majorHAnsi"/>
          <w:color w:val="000000"/>
          <w:sz w:val="23"/>
          <w:szCs w:val="23"/>
        </w:rPr>
        <w:t xml:space="preserve">hui. Les métiers récents se multiplient : roboticien, data </w:t>
      </w:r>
      <w:proofErr w:type="spellStart"/>
      <w:r w:rsidR="002A110B" w:rsidRPr="00452C29">
        <w:rPr>
          <w:rFonts w:asciiTheme="majorHAnsi" w:eastAsia="Times New Roman" w:hAnsiTheme="majorHAnsi" w:cstheme="majorHAnsi"/>
          <w:color w:val="000000"/>
          <w:sz w:val="23"/>
          <w:szCs w:val="23"/>
        </w:rPr>
        <w:t>scientist</w:t>
      </w:r>
      <w:proofErr w:type="spellEnd"/>
      <w:r w:rsidR="002A110B" w:rsidRPr="00452C29">
        <w:rPr>
          <w:rFonts w:asciiTheme="majorHAnsi" w:eastAsia="Times New Roman" w:hAnsiTheme="majorHAnsi" w:cstheme="majorHAnsi"/>
          <w:color w:val="000000"/>
          <w:sz w:val="23"/>
          <w:szCs w:val="23"/>
        </w:rPr>
        <w:t xml:space="preserve">, data </w:t>
      </w:r>
      <w:proofErr w:type="spellStart"/>
      <w:r w:rsidR="002A110B" w:rsidRPr="00452C29">
        <w:rPr>
          <w:rFonts w:asciiTheme="majorHAnsi" w:eastAsia="Times New Roman" w:hAnsiTheme="majorHAnsi" w:cstheme="majorHAnsi"/>
          <w:color w:val="000000"/>
          <w:sz w:val="23"/>
          <w:szCs w:val="23"/>
        </w:rPr>
        <w:t>analyst</w:t>
      </w:r>
      <w:proofErr w:type="spellEnd"/>
      <w:r w:rsidR="002A110B" w:rsidRPr="00452C29">
        <w:rPr>
          <w:rFonts w:asciiTheme="majorHAnsi" w:eastAsia="Times New Roman" w:hAnsiTheme="majorHAnsi" w:cstheme="majorHAnsi"/>
          <w:color w:val="000000"/>
          <w:sz w:val="23"/>
          <w:szCs w:val="23"/>
        </w:rPr>
        <w:t xml:space="preserve">, pilote de drone civil, imprimeur 3D De nouveaux métiers commencent à émerger : </w:t>
      </w:r>
      <w:proofErr w:type="spellStart"/>
      <w:r w:rsidR="002A110B" w:rsidRPr="00452C29">
        <w:rPr>
          <w:rFonts w:asciiTheme="majorHAnsi" w:eastAsia="Times New Roman" w:hAnsiTheme="majorHAnsi" w:cstheme="majorHAnsi"/>
          <w:color w:val="000000"/>
          <w:sz w:val="23"/>
          <w:szCs w:val="23"/>
        </w:rPr>
        <w:t>psydesigner</w:t>
      </w:r>
      <w:proofErr w:type="spellEnd"/>
      <w:r w:rsidR="002A110B" w:rsidRPr="00452C29">
        <w:rPr>
          <w:rFonts w:asciiTheme="majorHAnsi" w:eastAsia="Times New Roman" w:hAnsiTheme="majorHAnsi" w:cstheme="majorHAnsi"/>
          <w:color w:val="000000"/>
          <w:sz w:val="23"/>
          <w:szCs w:val="23"/>
        </w:rPr>
        <w:t xml:space="preserve">, éthicien </w:t>
      </w:r>
    </w:p>
    <w:p w14:paraId="00000019" w14:textId="3B0E2D90" w:rsidR="00C2550D" w:rsidRPr="00452C29" w:rsidRDefault="002A110B" w:rsidP="00452C29">
      <w:pPr>
        <w:widowControl w:val="0"/>
        <w:pBdr>
          <w:top w:val="nil"/>
          <w:left w:val="nil"/>
          <w:bottom w:val="nil"/>
          <w:right w:val="nil"/>
          <w:between w:val="nil"/>
        </w:pBdr>
        <w:ind w:left="-11"/>
        <w:jc w:val="both"/>
        <w:rPr>
          <w:rFonts w:asciiTheme="majorHAnsi" w:eastAsia="Times New Roman" w:hAnsiTheme="majorHAnsi" w:cstheme="majorHAnsi"/>
          <w:color w:val="000000"/>
          <w:sz w:val="23"/>
          <w:szCs w:val="23"/>
        </w:rPr>
      </w:pPr>
      <w:r w:rsidRPr="00452C29">
        <w:rPr>
          <w:rFonts w:asciiTheme="majorHAnsi" w:eastAsia="Times New Roman" w:hAnsiTheme="majorHAnsi" w:cstheme="majorHAnsi"/>
          <w:color w:val="000000"/>
          <w:sz w:val="23"/>
          <w:szCs w:val="23"/>
        </w:rPr>
        <w:t xml:space="preserve">Mais, de façon concomitante, le numérique produit aussi de nombreux emplois faiblement qualifiés, précaires et mal rémunérés. Les « travailleurs du clic effectuent, pour le compte de différentes plateformes, des micro-tâches comme la modération de contenus, la vérification de résultats produits par des algorithmes ou la réponse à des sondages en ligne. </w:t>
      </w:r>
    </w:p>
    <w:sectPr w:rsidR="00C2550D" w:rsidRPr="00452C29" w:rsidSect="004A67EF">
      <w:pgSz w:w="12240" w:h="15840"/>
      <w:pgMar w:top="567" w:right="758" w:bottom="709" w:left="99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0B6A96"/>
    <w:multiLevelType w:val="hybridMultilevel"/>
    <w:tmpl w:val="AD7262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C451F5F"/>
    <w:multiLevelType w:val="hybridMultilevel"/>
    <w:tmpl w:val="6ABE76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50D"/>
    <w:rsid w:val="000F5E98"/>
    <w:rsid w:val="002A110B"/>
    <w:rsid w:val="00452C29"/>
    <w:rsid w:val="004A67EF"/>
    <w:rsid w:val="00C1105E"/>
    <w:rsid w:val="00C255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6A72"/>
  <w15:docId w15:val="{43FACA61-4626-4EB3-B742-2DE96012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452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983</Words>
  <Characters>5409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paret</dc:creator>
  <cp:lastModifiedBy>geraldine paret</cp:lastModifiedBy>
  <cp:revision>2</cp:revision>
  <cp:lastPrinted>2020-09-09T20:51:00Z</cp:lastPrinted>
  <dcterms:created xsi:type="dcterms:W3CDTF">2020-09-09T20:57:00Z</dcterms:created>
  <dcterms:modified xsi:type="dcterms:W3CDTF">2020-09-09T20:57:00Z</dcterms:modified>
</cp:coreProperties>
</file>